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7A496A">
        <w:trPr>
          <w:cantSplit/>
        </w:trPr>
        <w:tc>
          <w:tcPr>
            <w:tcW w:w="8856" w:type="dxa"/>
            <w:gridSpan w:val="6"/>
          </w:tcPr>
          <w:p w:rsidR="007A496A" w:rsidRDefault="007A496A" w:rsidP="00047018">
            <w:pPr>
              <w:pStyle w:val="EnvelopeReturn"/>
              <w:tabs>
                <w:tab w:val="left" w:pos="5880"/>
              </w:tabs>
              <w:rPr>
                <w:lang w:val="en-GB"/>
              </w:rPr>
            </w:pPr>
          </w:p>
          <w:p w:rsidR="007A496A" w:rsidRDefault="007A496A" w:rsidP="00047018">
            <w:pPr>
              <w:tabs>
                <w:tab w:val="center" w:pos="4560"/>
                <w:tab w:val="left" w:pos="5880"/>
              </w:tabs>
              <w:rPr>
                <w:b/>
                <w:sz w:val="28"/>
                <w:lang w:val="en-GB"/>
              </w:rPr>
            </w:pPr>
            <w:r>
              <w:rPr>
                <w:lang w:val="en-GB"/>
              </w:rPr>
              <w:tab/>
            </w:r>
            <w:r>
              <w:rPr>
                <w:b/>
                <w:sz w:val="28"/>
                <w:lang w:val="en-GB"/>
              </w:rPr>
              <w:t>SAULT COLLEGE OF APPLIED ARTS AND TECHNOLOGY</w:t>
            </w:r>
          </w:p>
          <w:p w:rsidR="007A496A" w:rsidRDefault="007A496A" w:rsidP="00047018">
            <w:pPr>
              <w:tabs>
                <w:tab w:val="left" w:pos="5880"/>
              </w:tabs>
              <w:rPr>
                <w:b/>
                <w:sz w:val="28"/>
                <w:lang w:val="en-GB"/>
              </w:rPr>
            </w:pPr>
          </w:p>
          <w:p w:rsidR="007A496A" w:rsidRDefault="007A496A" w:rsidP="00047018">
            <w:pPr>
              <w:tabs>
                <w:tab w:val="center" w:pos="4560"/>
                <w:tab w:val="left" w:pos="5880"/>
              </w:tabs>
              <w:rPr>
                <w:b/>
                <w:sz w:val="28"/>
                <w:lang w:val="en-GB"/>
              </w:rPr>
            </w:pPr>
            <w:r>
              <w:rPr>
                <w:b/>
                <w:sz w:val="28"/>
                <w:lang w:val="en-GB"/>
              </w:rPr>
              <w:tab/>
              <w:t>SAULT STE. MARIE, ONTARIO</w:t>
            </w:r>
          </w:p>
          <w:p w:rsidR="007A496A" w:rsidRDefault="007A496A" w:rsidP="00047018">
            <w:pPr>
              <w:tabs>
                <w:tab w:val="center" w:pos="4560"/>
                <w:tab w:val="left" w:pos="5880"/>
              </w:tabs>
              <w:rPr>
                <w:lang w:val="en-GB"/>
              </w:rPr>
            </w:pPr>
          </w:p>
          <w:p w:rsidR="007A496A" w:rsidRDefault="00CA3B92" w:rsidP="00047018">
            <w:pPr>
              <w:tabs>
                <w:tab w:val="left" w:pos="5880"/>
              </w:tabs>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7A496A" w:rsidRDefault="007A496A" w:rsidP="00047018">
            <w:pPr>
              <w:tabs>
                <w:tab w:val="left" w:pos="5880"/>
              </w:tabs>
              <w:jc w:val="center"/>
              <w:rPr>
                <w:lang w:val="en-GB"/>
              </w:rPr>
            </w:pPr>
            <w:r>
              <w:rPr>
                <w:lang w:val="en-GB"/>
              </w:rPr>
              <w:t>Sault College</w:t>
            </w:r>
          </w:p>
          <w:p w:rsidR="007A496A" w:rsidRDefault="007A496A" w:rsidP="00047018">
            <w:pPr>
              <w:tabs>
                <w:tab w:val="left" w:pos="5880"/>
              </w:tabs>
              <w:jc w:val="center"/>
              <w:rPr>
                <w:lang w:val="en-GB"/>
              </w:rPr>
            </w:pPr>
          </w:p>
          <w:p w:rsidR="007A496A" w:rsidRDefault="007A496A" w:rsidP="00047018">
            <w:pPr>
              <w:tabs>
                <w:tab w:val="left" w:pos="5880"/>
              </w:tabs>
              <w:jc w:val="center"/>
              <w:rPr>
                <w:lang w:val="en-GB"/>
              </w:rPr>
            </w:pPr>
          </w:p>
          <w:p w:rsidR="007A496A" w:rsidRDefault="007A496A" w:rsidP="00047018">
            <w:pPr>
              <w:pStyle w:val="Heading1"/>
              <w:tabs>
                <w:tab w:val="left" w:pos="5880"/>
              </w:tabs>
              <w:rPr>
                <w:sz w:val="28"/>
                <w:u w:val="none"/>
              </w:rPr>
            </w:pPr>
            <w:proofErr w:type="gramStart"/>
            <w:r>
              <w:rPr>
                <w:sz w:val="28"/>
                <w:u w:val="none"/>
              </w:rPr>
              <w:t>COURSE  OUTLINE</w:t>
            </w:r>
            <w:proofErr w:type="gramEnd"/>
          </w:p>
          <w:p w:rsidR="007A496A" w:rsidRDefault="007A496A" w:rsidP="00047018">
            <w:pPr>
              <w:tabs>
                <w:tab w:val="left" w:pos="5880"/>
              </w:tabs>
            </w:pPr>
          </w:p>
        </w:tc>
      </w:tr>
      <w:tr w:rsidR="007A496A">
        <w:trPr>
          <w:cantSplit/>
        </w:trPr>
        <w:tc>
          <w:tcPr>
            <w:tcW w:w="2518" w:type="dxa"/>
          </w:tcPr>
          <w:p w:rsidR="007A496A" w:rsidRDefault="007A496A" w:rsidP="00047018">
            <w:pPr>
              <w:tabs>
                <w:tab w:val="left" w:pos="5880"/>
              </w:tabs>
              <w:rPr>
                <w:b/>
                <w:lang w:val="en-GB"/>
              </w:rPr>
            </w:pPr>
            <w:r>
              <w:rPr>
                <w:b/>
                <w:lang w:val="en-GB"/>
              </w:rPr>
              <w:t>COURSE TITLE:</w:t>
            </w:r>
          </w:p>
          <w:p w:rsidR="007A496A" w:rsidRDefault="007A496A" w:rsidP="00047018">
            <w:pPr>
              <w:tabs>
                <w:tab w:val="left" w:pos="5880"/>
              </w:tabs>
              <w:rPr>
                <w:b/>
              </w:rPr>
            </w:pPr>
          </w:p>
        </w:tc>
        <w:tc>
          <w:tcPr>
            <w:tcW w:w="6338" w:type="dxa"/>
            <w:gridSpan w:val="5"/>
          </w:tcPr>
          <w:p w:rsidR="007A496A" w:rsidRDefault="006A72C0" w:rsidP="00047018">
            <w:pPr>
              <w:tabs>
                <w:tab w:val="left" w:pos="5880"/>
              </w:tabs>
            </w:pPr>
            <w:r>
              <w:t>Infant Toddler Care and Education</w:t>
            </w:r>
          </w:p>
        </w:tc>
      </w:tr>
      <w:tr w:rsidR="007A496A">
        <w:tc>
          <w:tcPr>
            <w:tcW w:w="2518" w:type="dxa"/>
          </w:tcPr>
          <w:p w:rsidR="007A496A" w:rsidRDefault="007A496A" w:rsidP="00047018">
            <w:pPr>
              <w:tabs>
                <w:tab w:val="left" w:pos="5880"/>
              </w:tabs>
              <w:rPr>
                <w:b/>
                <w:lang w:val="en-GB"/>
              </w:rPr>
            </w:pPr>
            <w:r>
              <w:rPr>
                <w:b/>
                <w:lang w:val="en-GB"/>
              </w:rPr>
              <w:t>CODE NO. :</w:t>
            </w:r>
          </w:p>
          <w:p w:rsidR="007A496A" w:rsidRDefault="007A496A" w:rsidP="00047018">
            <w:pPr>
              <w:tabs>
                <w:tab w:val="left" w:pos="5880"/>
              </w:tabs>
              <w:rPr>
                <w:b/>
              </w:rPr>
            </w:pPr>
          </w:p>
        </w:tc>
        <w:tc>
          <w:tcPr>
            <w:tcW w:w="3402" w:type="dxa"/>
            <w:gridSpan w:val="2"/>
          </w:tcPr>
          <w:p w:rsidR="007A496A" w:rsidRDefault="006A72C0" w:rsidP="00047018">
            <w:pPr>
              <w:tabs>
                <w:tab w:val="left" w:pos="5880"/>
              </w:tabs>
            </w:pPr>
            <w:r>
              <w:t>ED 213</w:t>
            </w:r>
          </w:p>
        </w:tc>
        <w:tc>
          <w:tcPr>
            <w:tcW w:w="1701" w:type="dxa"/>
            <w:gridSpan w:val="2"/>
          </w:tcPr>
          <w:p w:rsidR="007A496A" w:rsidRDefault="007A496A" w:rsidP="00047018">
            <w:pPr>
              <w:tabs>
                <w:tab w:val="left" w:pos="5880"/>
              </w:tabs>
              <w:rPr>
                <w:b/>
              </w:rPr>
            </w:pPr>
            <w:r>
              <w:rPr>
                <w:b/>
                <w:lang w:val="en-GB"/>
              </w:rPr>
              <w:t>SEMESTER:</w:t>
            </w:r>
          </w:p>
        </w:tc>
        <w:tc>
          <w:tcPr>
            <w:tcW w:w="1235" w:type="dxa"/>
          </w:tcPr>
          <w:p w:rsidR="007A496A" w:rsidRDefault="006A72C0" w:rsidP="00047018">
            <w:pPr>
              <w:tabs>
                <w:tab w:val="left" w:pos="5880"/>
              </w:tabs>
            </w:pPr>
            <w:r>
              <w:t>3</w:t>
            </w:r>
          </w:p>
        </w:tc>
      </w:tr>
      <w:tr w:rsidR="007A496A">
        <w:trPr>
          <w:cantSplit/>
        </w:trPr>
        <w:tc>
          <w:tcPr>
            <w:tcW w:w="2518" w:type="dxa"/>
          </w:tcPr>
          <w:p w:rsidR="007A496A" w:rsidRDefault="007A496A" w:rsidP="00047018">
            <w:pPr>
              <w:tabs>
                <w:tab w:val="left" w:pos="5880"/>
              </w:tabs>
              <w:rPr>
                <w:b/>
                <w:lang w:val="en-GB"/>
              </w:rPr>
            </w:pPr>
            <w:r>
              <w:rPr>
                <w:b/>
                <w:lang w:val="en-GB"/>
              </w:rPr>
              <w:t>PROGRAM:</w:t>
            </w:r>
          </w:p>
          <w:p w:rsidR="007A496A" w:rsidRDefault="007A496A" w:rsidP="00047018">
            <w:pPr>
              <w:tabs>
                <w:tab w:val="left" w:pos="5880"/>
              </w:tabs>
            </w:pPr>
          </w:p>
        </w:tc>
        <w:tc>
          <w:tcPr>
            <w:tcW w:w="6338" w:type="dxa"/>
            <w:gridSpan w:val="5"/>
          </w:tcPr>
          <w:p w:rsidR="007A496A" w:rsidRDefault="006A72C0" w:rsidP="00047018">
            <w:pPr>
              <w:tabs>
                <w:tab w:val="left" w:pos="5880"/>
              </w:tabs>
            </w:pPr>
            <w:r>
              <w:t>Early Childhood Education</w:t>
            </w:r>
          </w:p>
        </w:tc>
      </w:tr>
      <w:tr w:rsidR="007A496A">
        <w:trPr>
          <w:cantSplit/>
        </w:trPr>
        <w:tc>
          <w:tcPr>
            <w:tcW w:w="2518" w:type="dxa"/>
          </w:tcPr>
          <w:p w:rsidR="007A496A" w:rsidRDefault="007A496A" w:rsidP="00047018">
            <w:pPr>
              <w:tabs>
                <w:tab w:val="left" w:pos="5880"/>
              </w:tabs>
              <w:rPr>
                <w:b/>
                <w:lang w:val="en-GB"/>
              </w:rPr>
            </w:pPr>
            <w:r>
              <w:rPr>
                <w:b/>
                <w:lang w:val="en-GB"/>
              </w:rPr>
              <w:t>AUTHOR:</w:t>
            </w:r>
          </w:p>
          <w:p w:rsidR="007A496A" w:rsidRDefault="007A496A" w:rsidP="00047018">
            <w:pPr>
              <w:tabs>
                <w:tab w:val="left" w:pos="5880"/>
              </w:tabs>
            </w:pPr>
          </w:p>
          <w:p w:rsidR="004A434A" w:rsidRPr="004A434A" w:rsidRDefault="004A434A" w:rsidP="00047018">
            <w:pPr>
              <w:tabs>
                <w:tab w:val="left" w:pos="5880"/>
              </w:tabs>
              <w:rPr>
                <w:b/>
              </w:rPr>
            </w:pPr>
            <w:r w:rsidRPr="004A434A">
              <w:rPr>
                <w:b/>
              </w:rPr>
              <w:t>INSTRUCTOR:</w:t>
            </w:r>
          </w:p>
        </w:tc>
        <w:tc>
          <w:tcPr>
            <w:tcW w:w="6338" w:type="dxa"/>
            <w:gridSpan w:val="5"/>
          </w:tcPr>
          <w:p w:rsidR="007A496A" w:rsidRDefault="006A72C0" w:rsidP="00047018">
            <w:pPr>
              <w:tabs>
                <w:tab w:val="left" w:pos="5880"/>
              </w:tabs>
            </w:pPr>
            <w:r>
              <w:t>Lorna Connolly Beattie</w:t>
            </w:r>
          </w:p>
          <w:p w:rsidR="004A434A" w:rsidRDefault="004A434A" w:rsidP="00047018">
            <w:pPr>
              <w:tabs>
                <w:tab w:val="left" w:pos="5880"/>
              </w:tabs>
            </w:pPr>
          </w:p>
          <w:p w:rsidR="004A434A" w:rsidRDefault="004A434A" w:rsidP="00047018">
            <w:pPr>
              <w:tabs>
                <w:tab w:val="left" w:pos="5880"/>
              </w:tabs>
            </w:pPr>
            <w:r>
              <w:t>Laurie Green</w:t>
            </w:r>
          </w:p>
          <w:p w:rsidR="006A72C0" w:rsidRDefault="006A72C0" w:rsidP="00047018">
            <w:pPr>
              <w:tabs>
                <w:tab w:val="left" w:pos="5880"/>
              </w:tabs>
            </w:pPr>
            <w:r>
              <w:t>759-2554 ext. 2438</w:t>
            </w:r>
          </w:p>
          <w:p w:rsidR="006A72C0" w:rsidRDefault="006A72C0" w:rsidP="00047018">
            <w:pPr>
              <w:tabs>
                <w:tab w:val="left" w:pos="5880"/>
              </w:tabs>
            </w:pPr>
            <w:r>
              <w:t>Office E3207</w:t>
            </w:r>
          </w:p>
          <w:p w:rsidR="004F506C" w:rsidRDefault="004F506C" w:rsidP="00047018">
            <w:pPr>
              <w:tabs>
                <w:tab w:val="left" w:pos="5880"/>
              </w:tabs>
            </w:pPr>
          </w:p>
        </w:tc>
      </w:tr>
      <w:tr w:rsidR="007A496A" w:rsidTr="00047018">
        <w:tc>
          <w:tcPr>
            <w:tcW w:w="2518" w:type="dxa"/>
          </w:tcPr>
          <w:p w:rsidR="007A496A" w:rsidRDefault="007A496A" w:rsidP="00047018">
            <w:pPr>
              <w:tabs>
                <w:tab w:val="left" w:pos="5880"/>
              </w:tabs>
              <w:rPr>
                <w:b/>
                <w:lang w:val="en-GB"/>
              </w:rPr>
            </w:pPr>
            <w:r>
              <w:rPr>
                <w:b/>
                <w:lang w:val="en-GB"/>
              </w:rPr>
              <w:t>DATE:</w:t>
            </w:r>
          </w:p>
          <w:p w:rsidR="007A496A" w:rsidRDefault="007A496A" w:rsidP="00047018">
            <w:pPr>
              <w:tabs>
                <w:tab w:val="left" w:pos="5880"/>
              </w:tabs>
            </w:pPr>
          </w:p>
        </w:tc>
        <w:tc>
          <w:tcPr>
            <w:tcW w:w="1460" w:type="dxa"/>
          </w:tcPr>
          <w:p w:rsidR="007A496A" w:rsidRDefault="006A72C0" w:rsidP="00047018">
            <w:pPr>
              <w:tabs>
                <w:tab w:val="left" w:pos="5880"/>
              </w:tabs>
            </w:pPr>
            <w:r>
              <w:t>Sept. 200</w:t>
            </w:r>
            <w:r w:rsidR="00047018">
              <w:t>9</w:t>
            </w:r>
          </w:p>
        </w:tc>
        <w:tc>
          <w:tcPr>
            <w:tcW w:w="3510" w:type="dxa"/>
            <w:gridSpan w:val="2"/>
          </w:tcPr>
          <w:p w:rsidR="007A496A" w:rsidRDefault="007A496A" w:rsidP="00047018">
            <w:pPr>
              <w:tabs>
                <w:tab w:val="left" w:pos="5880"/>
              </w:tabs>
            </w:pPr>
            <w:r>
              <w:rPr>
                <w:b/>
                <w:lang w:val="en-GB"/>
              </w:rPr>
              <w:t>PREVIOUS OUTLINE DATED:</w:t>
            </w:r>
          </w:p>
        </w:tc>
        <w:tc>
          <w:tcPr>
            <w:tcW w:w="1368" w:type="dxa"/>
            <w:gridSpan w:val="2"/>
          </w:tcPr>
          <w:p w:rsidR="007A496A" w:rsidRDefault="006A72C0" w:rsidP="00047018">
            <w:pPr>
              <w:tabs>
                <w:tab w:val="left" w:pos="5880"/>
              </w:tabs>
            </w:pPr>
            <w:r>
              <w:t>Sept 200</w:t>
            </w:r>
            <w:r w:rsidR="00047018">
              <w:t>8</w:t>
            </w:r>
          </w:p>
        </w:tc>
      </w:tr>
      <w:tr w:rsidR="007A496A" w:rsidTr="00047018">
        <w:trPr>
          <w:cantSplit/>
        </w:trPr>
        <w:tc>
          <w:tcPr>
            <w:tcW w:w="2518" w:type="dxa"/>
          </w:tcPr>
          <w:p w:rsidR="007A496A" w:rsidRDefault="007A496A" w:rsidP="00047018">
            <w:pPr>
              <w:tabs>
                <w:tab w:val="left" w:pos="5880"/>
              </w:tabs>
            </w:pPr>
            <w:r>
              <w:rPr>
                <w:b/>
                <w:lang w:val="en-GB"/>
              </w:rPr>
              <w:t>APPROVED:</w:t>
            </w:r>
          </w:p>
        </w:tc>
        <w:tc>
          <w:tcPr>
            <w:tcW w:w="4970" w:type="dxa"/>
            <w:gridSpan w:val="3"/>
          </w:tcPr>
          <w:p w:rsidR="007A496A" w:rsidRDefault="00BF3DD1" w:rsidP="00047018">
            <w:pPr>
              <w:tabs>
                <w:tab w:val="left" w:pos="5880"/>
              </w:tabs>
              <w:jc w:val="center"/>
            </w:pPr>
            <w:r>
              <w:t>“Angelique Lemay”</w:t>
            </w:r>
          </w:p>
          <w:p w:rsidR="007A496A" w:rsidRDefault="007A496A" w:rsidP="00047018">
            <w:pPr>
              <w:tabs>
                <w:tab w:val="left" w:pos="5880"/>
              </w:tabs>
              <w:jc w:val="center"/>
            </w:pPr>
          </w:p>
        </w:tc>
        <w:tc>
          <w:tcPr>
            <w:tcW w:w="1368" w:type="dxa"/>
            <w:gridSpan w:val="2"/>
          </w:tcPr>
          <w:p w:rsidR="007A496A" w:rsidRDefault="007A496A" w:rsidP="00047018">
            <w:pPr>
              <w:tabs>
                <w:tab w:val="left" w:pos="5880"/>
              </w:tabs>
            </w:pPr>
          </w:p>
        </w:tc>
      </w:tr>
      <w:tr w:rsidR="007A496A" w:rsidTr="00047018">
        <w:trPr>
          <w:cantSplit/>
        </w:trPr>
        <w:tc>
          <w:tcPr>
            <w:tcW w:w="2518" w:type="dxa"/>
          </w:tcPr>
          <w:p w:rsidR="007A496A" w:rsidRDefault="007A496A" w:rsidP="00047018">
            <w:pPr>
              <w:tabs>
                <w:tab w:val="left" w:pos="5880"/>
              </w:tabs>
            </w:pPr>
          </w:p>
        </w:tc>
        <w:tc>
          <w:tcPr>
            <w:tcW w:w="4970" w:type="dxa"/>
            <w:gridSpan w:val="3"/>
          </w:tcPr>
          <w:p w:rsidR="007A496A" w:rsidRDefault="007A496A" w:rsidP="00047018">
            <w:pPr>
              <w:pStyle w:val="Heading2"/>
              <w:tabs>
                <w:tab w:val="left" w:pos="5880"/>
              </w:tabs>
              <w:rPr>
                <w:lang w:val="en-US"/>
              </w:rPr>
            </w:pPr>
            <w:r>
              <w:rPr>
                <w:lang w:val="en-US"/>
              </w:rPr>
              <w:t>__________________________________</w:t>
            </w:r>
          </w:p>
          <w:p w:rsidR="007A496A" w:rsidRDefault="00047018" w:rsidP="00047018">
            <w:pPr>
              <w:pStyle w:val="Heading2"/>
              <w:tabs>
                <w:tab w:val="left" w:pos="5880"/>
              </w:tabs>
              <w:rPr>
                <w:lang w:val="en-US"/>
              </w:rPr>
            </w:pPr>
            <w:r>
              <w:rPr>
                <w:lang w:val="en-US"/>
              </w:rPr>
              <w:t>CHAIR</w:t>
            </w:r>
          </w:p>
        </w:tc>
        <w:tc>
          <w:tcPr>
            <w:tcW w:w="1368" w:type="dxa"/>
            <w:gridSpan w:val="2"/>
          </w:tcPr>
          <w:p w:rsidR="007A496A" w:rsidRDefault="007A496A" w:rsidP="00047018">
            <w:pPr>
              <w:tabs>
                <w:tab w:val="left" w:pos="5880"/>
              </w:tabs>
              <w:rPr>
                <w:b/>
                <w:lang w:val="en-GB"/>
              </w:rPr>
            </w:pPr>
            <w:r>
              <w:rPr>
                <w:b/>
                <w:lang w:val="en-GB"/>
              </w:rPr>
              <w:t>_______</w:t>
            </w:r>
          </w:p>
          <w:p w:rsidR="007A496A" w:rsidRDefault="007A496A" w:rsidP="00047018">
            <w:pPr>
              <w:tabs>
                <w:tab w:val="left" w:pos="5880"/>
              </w:tabs>
              <w:jc w:val="center"/>
            </w:pPr>
            <w:r>
              <w:rPr>
                <w:b/>
                <w:lang w:val="en-GB"/>
              </w:rPr>
              <w:t>DATE</w:t>
            </w:r>
          </w:p>
        </w:tc>
      </w:tr>
      <w:tr w:rsidR="007A496A">
        <w:trPr>
          <w:cantSplit/>
        </w:trPr>
        <w:tc>
          <w:tcPr>
            <w:tcW w:w="2518" w:type="dxa"/>
          </w:tcPr>
          <w:p w:rsidR="007A496A" w:rsidRDefault="007A496A" w:rsidP="00047018">
            <w:pPr>
              <w:tabs>
                <w:tab w:val="left" w:pos="5880"/>
              </w:tabs>
              <w:rPr>
                <w:b/>
                <w:lang w:val="en-GB"/>
              </w:rPr>
            </w:pPr>
            <w:r>
              <w:rPr>
                <w:b/>
                <w:lang w:val="en-GB"/>
              </w:rPr>
              <w:t>TOTAL CREDITS:</w:t>
            </w:r>
          </w:p>
          <w:p w:rsidR="007A496A" w:rsidRDefault="007A496A" w:rsidP="00047018">
            <w:pPr>
              <w:tabs>
                <w:tab w:val="left" w:pos="5880"/>
              </w:tabs>
            </w:pPr>
          </w:p>
        </w:tc>
        <w:tc>
          <w:tcPr>
            <w:tcW w:w="6338" w:type="dxa"/>
            <w:gridSpan w:val="5"/>
          </w:tcPr>
          <w:p w:rsidR="007A496A" w:rsidRDefault="006A72C0" w:rsidP="00047018">
            <w:pPr>
              <w:tabs>
                <w:tab w:val="left" w:pos="5880"/>
              </w:tabs>
            </w:pPr>
            <w:r>
              <w:t>3</w:t>
            </w:r>
          </w:p>
        </w:tc>
      </w:tr>
      <w:tr w:rsidR="007A496A">
        <w:trPr>
          <w:cantSplit/>
        </w:trPr>
        <w:tc>
          <w:tcPr>
            <w:tcW w:w="2518" w:type="dxa"/>
          </w:tcPr>
          <w:p w:rsidR="007A496A" w:rsidRDefault="007A496A" w:rsidP="00047018">
            <w:pPr>
              <w:tabs>
                <w:tab w:val="left" w:pos="5880"/>
              </w:tabs>
              <w:rPr>
                <w:b/>
                <w:lang w:val="en-GB"/>
              </w:rPr>
            </w:pPr>
            <w:r>
              <w:rPr>
                <w:b/>
                <w:lang w:val="en-GB"/>
              </w:rPr>
              <w:t>PREREQUISITE(S):</w:t>
            </w:r>
          </w:p>
          <w:p w:rsidR="007A496A" w:rsidRDefault="007A496A" w:rsidP="00047018">
            <w:pPr>
              <w:tabs>
                <w:tab w:val="left" w:pos="5880"/>
              </w:tabs>
            </w:pPr>
          </w:p>
        </w:tc>
        <w:tc>
          <w:tcPr>
            <w:tcW w:w="6338" w:type="dxa"/>
            <w:gridSpan w:val="5"/>
          </w:tcPr>
          <w:p w:rsidR="007A496A" w:rsidRDefault="006A72C0" w:rsidP="00047018">
            <w:pPr>
              <w:tabs>
                <w:tab w:val="left" w:pos="5880"/>
              </w:tabs>
            </w:pPr>
            <w:r>
              <w:t>HSC 104</w:t>
            </w:r>
          </w:p>
        </w:tc>
      </w:tr>
      <w:tr w:rsidR="007A496A">
        <w:trPr>
          <w:cantSplit/>
        </w:trPr>
        <w:tc>
          <w:tcPr>
            <w:tcW w:w="2518" w:type="dxa"/>
          </w:tcPr>
          <w:p w:rsidR="007A496A" w:rsidRDefault="007A496A" w:rsidP="00047018">
            <w:pPr>
              <w:tabs>
                <w:tab w:val="left" w:pos="5880"/>
              </w:tabs>
              <w:rPr>
                <w:b/>
                <w:lang w:val="en-GB"/>
              </w:rPr>
            </w:pPr>
            <w:r>
              <w:rPr>
                <w:b/>
                <w:lang w:val="en-GB"/>
              </w:rPr>
              <w:t>HOURS/WEEK:</w:t>
            </w:r>
          </w:p>
          <w:p w:rsidR="007A496A" w:rsidRDefault="007A496A" w:rsidP="00047018">
            <w:pPr>
              <w:tabs>
                <w:tab w:val="left" w:pos="5880"/>
              </w:tabs>
            </w:pPr>
          </w:p>
        </w:tc>
        <w:tc>
          <w:tcPr>
            <w:tcW w:w="6338" w:type="dxa"/>
            <w:gridSpan w:val="5"/>
          </w:tcPr>
          <w:p w:rsidR="007A496A" w:rsidRDefault="006A72C0" w:rsidP="00047018">
            <w:pPr>
              <w:tabs>
                <w:tab w:val="left" w:pos="5880"/>
              </w:tabs>
            </w:pPr>
            <w:r>
              <w:t>3</w:t>
            </w:r>
          </w:p>
        </w:tc>
      </w:tr>
      <w:tr w:rsidR="007A496A">
        <w:trPr>
          <w:cantSplit/>
        </w:trPr>
        <w:tc>
          <w:tcPr>
            <w:tcW w:w="8856" w:type="dxa"/>
            <w:gridSpan w:val="6"/>
          </w:tcPr>
          <w:p w:rsidR="007A496A" w:rsidRDefault="007A496A" w:rsidP="00047018">
            <w:pPr>
              <w:pStyle w:val="Heading2"/>
              <w:tabs>
                <w:tab w:val="center" w:pos="4560"/>
                <w:tab w:val="left" w:pos="5880"/>
              </w:tabs>
            </w:pPr>
          </w:p>
          <w:p w:rsidR="007A496A" w:rsidRDefault="007A496A" w:rsidP="00047018">
            <w:pPr>
              <w:tabs>
                <w:tab w:val="left" w:pos="5880"/>
              </w:tabs>
              <w:rPr>
                <w:lang w:val="en-GB"/>
              </w:rPr>
            </w:pPr>
          </w:p>
          <w:p w:rsidR="007A496A" w:rsidRDefault="007A496A" w:rsidP="00047018">
            <w:pPr>
              <w:pStyle w:val="Heading2"/>
              <w:tabs>
                <w:tab w:val="center" w:pos="4560"/>
                <w:tab w:val="left" w:pos="5880"/>
              </w:tabs>
            </w:pPr>
            <w:r>
              <w:t>Copyright ©200</w:t>
            </w:r>
            <w:r w:rsidR="003C2240">
              <w:t>8</w:t>
            </w:r>
            <w:r>
              <w:t xml:space="preserve">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7A496A" w:rsidRDefault="007A496A" w:rsidP="00047018">
            <w:pPr>
              <w:tabs>
                <w:tab w:val="center" w:pos="4560"/>
                <w:tab w:val="left" w:pos="5880"/>
              </w:tabs>
              <w:jc w:val="center"/>
              <w:rPr>
                <w:i/>
                <w:lang w:val="en-GB"/>
              </w:rPr>
            </w:pPr>
            <w:r>
              <w:rPr>
                <w:i/>
                <w:lang w:val="en-GB"/>
              </w:rPr>
              <w:t>Reproduction of this document by any means, in whole or in part, without prior</w:t>
            </w:r>
          </w:p>
          <w:p w:rsidR="007A496A" w:rsidRDefault="007A496A" w:rsidP="00047018">
            <w:pPr>
              <w:pStyle w:val="Heading2"/>
              <w:tabs>
                <w:tab w:val="center" w:pos="4560"/>
                <w:tab w:val="left" w:pos="588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trPr>
          <w:cantSplit/>
        </w:trPr>
        <w:tc>
          <w:tcPr>
            <w:tcW w:w="8856" w:type="dxa"/>
            <w:gridSpan w:val="6"/>
          </w:tcPr>
          <w:p w:rsidR="003C2240" w:rsidRDefault="007A496A" w:rsidP="00047018">
            <w:pPr>
              <w:pStyle w:val="Heading2"/>
              <w:tabs>
                <w:tab w:val="center" w:pos="4560"/>
                <w:tab w:val="left" w:pos="5880"/>
              </w:tabs>
              <w:rPr>
                <w:b w:val="0"/>
                <w:i/>
              </w:rPr>
            </w:pPr>
            <w:r>
              <w:rPr>
                <w:b w:val="0"/>
                <w:i/>
              </w:rPr>
              <w:t>For additional information, please contact the</w:t>
            </w:r>
            <w:r w:rsidR="003C2240">
              <w:rPr>
                <w:b w:val="0"/>
                <w:i/>
              </w:rPr>
              <w:t xml:space="preserve"> Chair of Community Services,</w:t>
            </w:r>
          </w:p>
          <w:p w:rsidR="007A496A" w:rsidRDefault="003C2240" w:rsidP="00047018">
            <w:pPr>
              <w:pStyle w:val="Heading2"/>
              <w:tabs>
                <w:tab w:val="center" w:pos="4560"/>
                <w:tab w:val="left" w:pos="5880"/>
              </w:tabs>
              <w:rPr>
                <w:b w:val="0"/>
              </w:rPr>
            </w:pPr>
            <w:r>
              <w:rPr>
                <w:b w:val="0"/>
                <w:i/>
              </w:rPr>
              <w:t>Angelique Lemay</w:t>
            </w:r>
          </w:p>
        </w:tc>
      </w:tr>
      <w:tr w:rsidR="007A496A">
        <w:trPr>
          <w:cantSplit/>
        </w:trPr>
        <w:tc>
          <w:tcPr>
            <w:tcW w:w="8856" w:type="dxa"/>
            <w:gridSpan w:val="6"/>
          </w:tcPr>
          <w:p w:rsidR="007A496A" w:rsidRDefault="007A496A" w:rsidP="00047018">
            <w:pPr>
              <w:tabs>
                <w:tab w:val="center" w:pos="4560"/>
                <w:tab w:val="left" w:pos="588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3C2240">
              <w:rPr>
                <w:i/>
                <w:lang w:val="en-GB"/>
              </w:rPr>
              <w:t>Community</w:t>
            </w:r>
            <w:r>
              <w:rPr>
                <w:i/>
                <w:lang w:val="en-GB"/>
              </w:rPr>
              <w:t xml:space="preserve"> Services</w:t>
            </w:r>
          </w:p>
        </w:tc>
      </w:tr>
      <w:tr w:rsidR="007A496A">
        <w:trPr>
          <w:cantSplit/>
        </w:trPr>
        <w:tc>
          <w:tcPr>
            <w:tcW w:w="8856" w:type="dxa"/>
            <w:gridSpan w:val="6"/>
          </w:tcPr>
          <w:p w:rsidR="007A496A" w:rsidRDefault="007A496A" w:rsidP="00047018">
            <w:pPr>
              <w:tabs>
                <w:tab w:val="center" w:pos="4560"/>
                <w:tab w:val="left" w:pos="5880"/>
              </w:tabs>
              <w:jc w:val="center"/>
              <w:rPr>
                <w:i/>
                <w:lang w:val="en-GB"/>
              </w:rPr>
            </w:pPr>
            <w:r>
              <w:rPr>
                <w:i/>
                <w:lang w:val="en-GB"/>
              </w:rPr>
              <w:t xml:space="preserve">(705) 759-2554, Ext. </w:t>
            </w:r>
            <w:r w:rsidR="00991B2F">
              <w:rPr>
                <w:i/>
                <w:lang w:val="en-GB"/>
              </w:rPr>
              <w:t>2</w:t>
            </w:r>
            <w:r>
              <w:rPr>
                <w:i/>
                <w:lang w:val="en-GB"/>
              </w:rPr>
              <w:t>603</w:t>
            </w:r>
          </w:p>
          <w:p w:rsidR="007A496A" w:rsidRDefault="007A496A" w:rsidP="00047018">
            <w:pPr>
              <w:tabs>
                <w:tab w:val="center" w:pos="4560"/>
                <w:tab w:val="left" w:pos="5880"/>
              </w:tabs>
              <w:jc w:val="center"/>
            </w:pPr>
          </w:p>
        </w:tc>
      </w:tr>
    </w:tbl>
    <w:p w:rsidR="007A496A" w:rsidRDefault="007A496A">
      <w:pPr>
        <w:tabs>
          <w:tab w:val="center" w:pos="4560"/>
        </w:tabs>
        <w:rPr>
          <w:i/>
          <w:lang w:val="en-GB"/>
        </w:rPr>
      </w:pPr>
    </w:p>
    <w:tbl>
      <w:tblPr>
        <w:tblW w:w="0" w:type="auto"/>
        <w:tblLayout w:type="fixed"/>
        <w:tblLook w:val="0000"/>
      </w:tblPr>
      <w:tblGrid>
        <w:gridCol w:w="675"/>
        <w:gridCol w:w="567"/>
        <w:gridCol w:w="7614"/>
      </w:tblGrid>
      <w:tr w:rsidR="007A496A">
        <w:tc>
          <w:tcPr>
            <w:tcW w:w="675" w:type="dxa"/>
          </w:tcPr>
          <w:p w:rsidR="007A496A" w:rsidRDefault="007A496A">
            <w:pPr>
              <w:rPr>
                <w:b/>
              </w:rPr>
            </w:pPr>
            <w:r>
              <w:rPr>
                <w:b/>
              </w:rPr>
              <w:t>I.</w:t>
            </w:r>
          </w:p>
        </w:tc>
        <w:tc>
          <w:tcPr>
            <w:tcW w:w="8181" w:type="dxa"/>
            <w:gridSpan w:val="2"/>
          </w:tcPr>
          <w:p w:rsidR="007A496A" w:rsidRDefault="007A496A">
            <w:pPr>
              <w:rPr>
                <w:bCs/>
              </w:rPr>
            </w:pPr>
            <w:r>
              <w:rPr>
                <w:b/>
              </w:rPr>
              <w:t>COURSE DESCRIPTION:</w:t>
            </w:r>
          </w:p>
          <w:p w:rsidR="007A496A" w:rsidRDefault="006A72C0">
            <w:pPr>
              <w:rPr>
                <w:bCs/>
              </w:rPr>
            </w:pPr>
            <w:r w:rsidRPr="00DD191B">
              <w:rPr>
                <w:rFonts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 A web-based format will be used for assignments and for course notes.</w:t>
            </w:r>
          </w:p>
          <w:p w:rsidR="007A496A" w:rsidRDefault="007A496A">
            <w:pPr>
              <w:rPr>
                <w:bCs/>
              </w:rPr>
            </w:pPr>
          </w:p>
        </w:tc>
      </w:tr>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6A72C0" w:rsidRPr="00384F0E" w:rsidRDefault="006A72C0" w:rsidP="006A72C0">
            <w:pPr>
              <w:rPr>
                <w:rFonts w:cs="Arial"/>
                <w:b/>
                <w:lang w:val="en-GB"/>
              </w:rPr>
            </w:pPr>
            <w:r w:rsidRPr="00384F0E">
              <w:rPr>
                <w:rFonts w:cs="Arial"/>
                <w:b/>
                <w:lang w:val="en-GB"/>
              </w:rPr>
              <w:t>plan and implement an appropriate</w:t>
            </w:r>
            <w:r>
              <w:rPr>
                <w:rFonts w:cs="Arial"/>
                <w:b/>
                <w:lang w:val="en-GB"/>
              </w:rPr>
              <w:t xml:space="preserve"> individual program plan</w:t>
            </w:r>
            <w:r w:rsidRPr="00384F0E">
              <w:rPr>
                <w:rFonts w:cs="Arial"/>
                <w:b/>
                <w:lang w:val="en-GB"/>
              </w:rPr>
              <w:t xml:space="preserve"> for an infant or toddler; analyze its relevance and its success, and formula</w:t>
            </w:r>
            <w:r w:rsidR="00723046">
              <w:rPr>
                <w:rFonts w:cs="Arial"/>
                <w:b/>
                <w:lang w:val="en-GB"/>
              </w:rPr>
              <w:t>te new objectives for the child</w:t>
            </w:r>
          </w:p>
          <w:p w:rsidR="007A496A" w:rsidRPr="003C74A9" w:rsidRDefault="003C74A9">
            <w:pPr>
              <w:rPr>
                <w:b/>
                <w:i/>
                <w:sz w:val="20"/>
              </w:rPr>
            </w:pPr>
            <w:r>
              <w:rPr>
                <w:b/>
                <w:i/>
                <w:sz w:val="20"/>
              </w:rPr>
              <w:t xml:space="preserve">Part of ECE </w:t>
            </w:r>
            <w:r w:rsidR="006E219B">
              <w:rPr>
                <w:b/>
                <w:i/>
                <w:sz w:val="20"/>
              </w:rPr>
              <w:t xml:space="preserve">Program Standard </w:t>
            </w:r>
            <w:r>
              <w:rPr>
                <w:b/>
                <w:i/>
                <w:sz w:val="20"/>
              </w:rPr>
              <w:t>Vocational Outcome</w:t>
            </w:r>
            <w:r w:rsidR="006E219B">
              <w:rPr>
                <w:b/>
                <w:i/>
                <w:sz w:val="20"/>
              </w:rPr>
              <w:t>s</w:t>
            </w:r>
            <w:r>
              <w:rPr>
                <w:b/>
                <w:i/>
                <w:sz w:val="20"/>
              </w:rPr>
              <w:t xml:space="preserve"> #2 and #3</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6A72C0" w:rsidRPr="00384F0E" w:rsidRDefault="006A72C0" w:rsidP="006A72C0">
            <w:pPr>
              <w:widowControl w:val="0"/>
              <w:numPr>
                <w:ilvl w:val="0"/>
                <w:numId w:val="16"/>
              </w:numPr>
              <w:tabs>
                <w:tab w:val="left" w:pos="-1440"/>
              </w:tabs>
              <w:rPr>
                <w:rFonts w:cs="Arial"/>
                <w:lang w:val="en-GB"/>
              </w:rPr>
            </w:pPr>
            <w:r>
              <w:rPr>
                <w:rFonts w:cs="Arial"/>
                <w:lang w:val="en-GB"/>
              </w:rPr>
              <w:t>an</w:t>
            </w:r>
            <w:r w:rsidRPr="00384F0E">
              <w:rPr>
                <w:rFonts w:cs="Arial"/>
                <w:lang w:val="en-GB"/>
              </w:rPr>
              <w:t>alyze the components of an Individual Program Plan</w:t>
            </w:r>
            <w:r>
              <w:rPr>
                <w:rFonts w:cs="Arial"/>
                <w:lang w:val="en-GB"/>
              </w:rPr>
              <w:t xml:space="preserve"> (</w:t>
            </w:r>
            <w:proofErr w:type="spellStart"/>
            <w:r>
              <w:rPr>
                <w:rFonts w:cs="Arial"/>
                <w:lang w:val="en-GB"/>
              </w:rPr>
              <w:t>IPP</w:t>
            </w:r>
            <w:proofErr w:type="spellEnd"/>
            <w:r>
              <w:rPr>
                <w:rFonts w:cs="Arial"/>
                <w:lang w:val="en-GB"/>
              </w:rPr>
              <w:t>)</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 xml:space="preserve">distinguish between Piaget’s stages of </w:t>
            </w:r>
            <w:proofErr w:type="spellStart"/>
            <w:r w:rsidRPr="00384F0E">
              <w:rPr>
                <w:rFonts w:cs="Arial"/>
                <w:lang w:val="en-GB"/>
              </w:rPr>
              <w:t>sensori</w:t>
            </w:r>
            <w:proofErr w:type="spellEnd"/>
            <w:r w:rsidRPr="00384F0E">
              <w:rPr>
                <w:rFonts w:cs="Arial"/>
                <w:lang w:val="en-GB"/>
              </w:rPr>
              <w:t>-motor development</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 xml:space="preserve">describe critical developmental milestones </w:t>
            </w:r>
          </w:p>
          <w:p w:rsidR="006A72C0" w:rsidRPr="00384F0E" w:rsidRDefault="006A72C0" w:rsidP="006A72C0">
            <w:pPr>
              <w:widowControl w:val="0"/>
              <w:numPr>
                <w:ilvl w:val="0"/>
                <w:numId w:val="16"/>
              </w:numPr>
              <w:tabs>
                <w:tab w:val="left" w:pos="-1440"/>
              </w:tabs>
              <w:rPr>
                <w:rFonts w:cs="Arial"/>
                <w:lang w:val="en-GB"/>
              </w:rPr>
            </w:pPr>
            <w:r>
              <w:rPr>
                <w:rFonts w:cs="Arial"/>
                <w:lang w:val="en-GB"/>
              </w:rPr>
              <w:t xml:space="preserve">choose an infant or toddler </w:t>
            </w:r>
            <w:r w:rsidRPr="00384F0E">
              <w:rPr>
                <w:rFonts w:cs="Arial"/>
                <w:lang w:val="en-GB"/>
              </w:rPr>
              <w:t>and conduct home visits</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 xml:space="preserve">complete a </w:t>
            </w:r>
            <w:r>
              <w:rPr>
                <w:rFonts w:cs="Arial"/>
                <w:lang w:val="en-GB"/>
              </w:rPr>
              <w:t xml:space="preserve">child history, </w:t>
            </w:r>
            <w:r w:rsidRPr="00384F0E">
              <w:rPr>
                <w:rFonts w:cs="Arial"/>
                <w:lang w:val="en-GB"/>
              </w:rPr>
              <w:t>developmental profile and describe the child’s achievement of milestones</w:t>
            </w:r>
          </w:p>
          <w:p w:rsidR="006A72C0" w:rsidRPr="00384F0E" w:rsidRDefault="006A72C0" w:rsidP="006A72C0">
            <w:pPr>
              <w:widowControl w:val="0"/>
              <w:numPr>
                <w:ilvl w:val="0"/>
                <w:numId w:val="16"/>
              </w:numPr>
              <w:tabs>
                <w:tab w:val="left" w:pos="-1440"/>
              </w:tabs>
              <w:rPr>
                <w:rFonts w:cs="Arial"/>
                <w:lang w:val="en-GB"/>
              </w:rPr>
            </w:pPr>
            <w:r w:rsidRPr="00384F0E">
              <w:rPr>
                <w:rFonts w:cs="Arial"/>
                <w:lang w:val="en-GB"/>
              </w:rPr>
              <w:t>outline a list of the child’s Strengths and Needs</w:t>
            </w:r>
          </w:p>
          <w:p w:rsidR="006A72C0" w:rsidRPr="00384F0E" w:rsidRDefault="006A72C0" w:rsidP="006A72C0">
            <w:pPr>
              <w:widowControl w:val="0"/>
              <w:numPr>
                <w:ilvl w:val="0"/>
                <w:numId w:val="16"/>
              </w:numPr>
              <w:tabs>
                <w:tab w:val="left" w:pos="-1440"/>
              </w:tabs>
              <w:rPr>
                <w:rFonts w:cs="Arial"/>
              </w:rPr>
            </w:pPr>
            <w:r>
              <w:rPr>
                <w:rFonts w:cs="Arial"/>
                <w:lang w:val="en-GB"/>
              </w:rPr>
              <w:t>provide a visual representation/graph</w:t>
            </w:r>
            <w:r w:rsidRPr="00384F0E">
              <w:rPr>
                <w:rFonts w:cs="Arial"/>
                <w:lang w:val="en-GB"/>
              </w:rPr>
              <w:t xml:space="preserve"> which illustrate the child’s skills</w:t>
            </w:r>
          </w:p>
          <w:p w:rsidR="006A72C0" w:rsidRPr="00384F0E" w:rsidRDefault="006A72C0" w:rsidP="006A72C0">
            <w:pPr>
              <w:widowControl w:val="0"/>
              <w:numPr>
                <w:ilvl w:val="0"/>
                <w:numId w:val="16"/>
              </w:numPr>
              <w:tabs>
                <w:tab w:val="left" w:pos="-1440"/>
              </w:tabs>
              <w:rPr>
                <w:rFonts w:cs="Arial"/>
              </w:rPr>
            </w:pPr>
            <w:r w:rsidRPr="00384F0E">
              <w:rPr>
                <w:rFonts w:cs="Arial"/>
                <w:lang w:val="en-GB"/>
              </w:rPr>
              <w:t xml:space="preserve">formulate </w:t>
            </w:r>
            <w:proofErr w:type="spellStart"/>
            <w:r w:rsidRPr="00384F0E">
              <w:rPr>
                <w:rFonts w:cs="Arial"/>
                <w:lang w:val="en-GB"/>
              </w:rPr>
              <w:t>IPP</w:t>
            </w:r>
            <w:proofErr w:type="spellEnd"/>
            <w:r w:rsidRPr="00384F0E">
              <w:rPr>
                <w:rFonts w:cs="Arial"/>
                <w:lang w:val="en-GB"/>
              </w:rPr>
              <w:t xml:space="preserve"> objectives</w:t>
            </w:r>
            <w:r>
              <w:rPr>
                <w:rFonts w:cs="Arial"/>
                <w:lang w:val="en-GB"/>
              </w:rPr>
              <w:t xml:space="preserve"> and activities to work on the child’s developmental skills</w:t>
            </w:r>
          </w:p>
          <w:p w:rsidR="006A72C0" w:rsidRPr="006A72C0" w:rsidRDefault="006A72C0" w:rsidP="006A72C0">
            <w:pPr>
              <w:widowControl w:val="0"/>
              <w:numPr>
                <w:ilvl w:val="0"/>
                <w:numId w:val="16"/>
              </w:numPr>
              <w:tabs>
                <w:tab w:val="left" w:pos="-1440"/>
              </w:tabs>
              <w:rPr>
                <w:rFonts w:cs="Arial"/>
              </w:rPr>
            </w:pPr>
            <w:r w:rsidRPr="00384F0E">
              <w:rPr>
                <w:rFonts w:cs="Arial"/>
                <w:lang w:val="en-GB"/>
              </w:rPr>
              <w:t xml:space="preserve">evaluate the </w:t>
            </w:r>
            <w:proofErr w:type="spellStart"/>
            <w:r w:rsidRPr="00384F0E">
              <w:rPr>
                <w:rFonts w:cs="Arial"/>
                <w:lang w:val="en-GB"/>
              </w:rPr>
              <w:t>IPP’s</w:t>
            </w:r>
            <w:proofErr w:type="spellEnd"/>
            <w:r w:rsidRPr="00384F0E">
              <w:rPr>
                <w:rFonts w:cs="Arial"/>
                <w:lang w:val="en-GB"/>
              </w:rPr>
              <w:t xml:space="preserve"> success</w:t>
            </w:r>
          </w:p>
          <w:p w:rsidR="00723046" w:rsidRPr="00723046" w:rsidRDefault="00723046" w:rsidP="006A72C0">
            <w:pPr>
              <w:widowControl w:val="0"/>
              <w:numPr>
                <w:ilvl w:val="0"/>
                <w:numId w:val="16"/>
              </w:numPr>
              <w:tabs>
                <w:tab w:val="left" w:pos="-1440"/>
              </w:tabs>
              <w:rPr>
                <w:rFonts w:cs="Arial"/>
              </w:rPr>
            </w:pPr>
            <w:r>
              <w:rPr>
                <w:rFonts w:cs="Arial"/>
                <w:lang w:val="en-GB"/>
              </w:rPr>
              <w:t>develop strategies for communicating effectively with parents of infants and toddlers</w:t>
            </w:r>
          </w:p>
          <w:p w:rsidR="007A496A" w:rsidRPr="006A72C0" w:rsidRDefault="006A72C0" w:rsidP="006A72C0">
            <w:pPr>
              <w:widowControl w:val="0"/>
              <w:numPr>
                <w:ilvl w:val="0"/>
                <w:numId w:val="16"/>
              </w:numPr>
              <w:tabs>
                <w:tab w:val="left" w:pos="-1440"/>
              </w:tabs>
              <w:rPr>
                <w:rFonts w:cs="Arial"/>
              </w:rPr>
            </w:pPr>
            <w:r>
              <w:rPr>
                <w:rFonts w:cs="Arial"/>
                <w:lang w:val="en-GB"/>
              </w:rPr>
              <w:t>communicate throughout the process with the child’s family</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A72C0">
            <w:pPr>
              <w:rPr>
                <w:rFonts w:cs="Arial"/>
                <w:b/>
                <w:lang w:val="en-GB"/>
              </w:rPr>
            </w:pPr>
            <w:proofErr w:type="gramStart"/>
            <w:r w:rsidRPr="00384F0E">
              <w:rPr>
                <w:rFonts w:cs="Arial"/>
                <w:b/>
                <w:lang w:val="en-GB"/>
              </w:rPr>
              <w:t>determine</w:t>
            </w:r>
            <w:proofErr w:type="gramEnd"/>
            <w:r w:rsidRPr="00384F0E">
              <w:rPr>
                <w:rFonts w:cs="Arial"/>
                <w:b/>
                <w:lang w:val="en-GB"/>
              </w:rPr>
              <w:t xml:space="preserve"> the child’s cognitive, physical and emotional needs during</w:t>
            </w:r>
            <w:r w:rsidR="003C2240">
              <w:rPr>
                <w:rFonts w:cs="Arial"/>
                <w:b/>
                <w:lang w:val="en-GB"/>
              </w:rPr>
              <w:t xml:space="preserve"> the infancy and toddler period</w:t>
            </w:r>
            <w:r w:rsidRPr="00384F0E">
              <w:rPr>
                <w:rFonts w:cs="Arial"/>
                <w:b/>
                <w:lang w:val="en-GB"/>
              </w:rPr>
              <w:t>; examine the role of a responsive educator.</w:t>
            </w:r>
          </w:p>
          <w:p w:rsidR="003C74A9" w:rsidRPr="003C74A9" w:rsidRDefault="003C74A9">
            <w:pPr>
              <w:rPr>
                <w:rFonts w:cs="Arial"/>
                <w:b/>
                <w:i/>
                <w:sz w:val="20"/>
                <w:lang w:val="en-GB"/>
              </w:rPr>
            </w:pPr>
            <w:r>
              <w:rPr>
                <w:rFonts w:cs="Arial"/>
                <w:b/>
                <w:i/>
                <w:sz w:val="20"/>
                <w:lang w:val="en-GB"/>
              </w:rPr>
              <w:t>Part of ECE</w:t>
            </w:r>
            <w:r w:rsidR="006E219B">
              <w:rPr>
                <w:rFonts w:cs="Arial"/>
                <w:b/>
                <w:i/>
                <w:sz w:val="20"/>
                <w:lang w:val="en-GB"/>
              </w:rPr>
              <w:t xml:space="preserve"> Program Standard </w:t>
            </w:r>
            <w:r>
              <w:rPr>
                <w:rFonts w:cs="Arial"/>
                <w:b/>
                <w:i/>
                <w:sz w:val="20"/>
                <w:lang w:val="en-GB"/>
              </w:rPr>
              <w:t xml:space="preserve"> Vocational Outcome #1</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determine the essential components of quality infant and toddler care</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describe the relationship between one’s beliefs, knowledge &amp; values, to philosophy &amp; goals for infant/toddler programming</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examine the qualities of, and roles of the competent educator</w:t>
            </w:r>
          </w:p>
          <w:p w:rsidR="006A72C0" w:rsidRPr="00384F0E" w:rsidRDefault="006A72C0" w:rsidP="00723046">
            <w:pPr>
              <w:widowControl w:val="0"/>
              <w:numPr>
                <w:ilvl w:val="0"/>
                <w:numId w:val="18"/>
              </w:numPr>
              <w:tabs>
                <w:tab w:val="left" w:pos="-1440"/>
              </w:tabs>
              <w:rPr>
                <w:rFonts w:cs="Arial"/>
                <w:lang w:val="en-GB"/>
              </w:rPr>
            </w:pPr>
            <w:r w:rsidRPr="00384F0E">
              <w:rPr>
                <w:rFonts w:cs="Arial"/>
                <w:lang w:val="en-GB"/>
              </w:rPr>
              <w:t xml:space="preserve">determine appropriate ways of promoting </w:t>
            </w:r>
            <w:r w:rsidR="00723046">
              <w:rPr>
                <w:rFonts w:cs="Arial"/>
                <w:lang w:val="en-GB"/>
              </w:rPr>
              <w:t xml:space="preserve">physical, cognitive and </w:t>
            </w:r>
            <w:r w:rsidRPr="00384F0E">
              <w:rPr>
                <w:rFonts w:cs="Arial"/>
                <w:lang w:val="en-GB"/>
              </w:rPr>
              <w:t>emotional well-being</w:t>
            </w:r>
          </w:p>
          <w:p w:rsidR="00723046" w:rsidRPr="00384F0E" w:rsidRDefault="006A72C0" w:rsidP="00723046">
            <w:pPr>
              <w:widowControl w:val="0"/>
              <w:numPr>
                <w:ilvl w:val="0"/>
                <w:numId w:val="18"/>
              </w:numPr>
              <w:tabs>
                <w:tab w:val="left" w:pos="-1440"/>
              </w:tabs>
              <w:rPr>
                <w:rFonts w:cs="Arial"/>
              </w:rPr>
            </w:pPr>
            <w:r w:rsidRPr="00384F0E">
              <w:rPr>
                <w:rFonts w:cs="Arial"/>
                <w:lang w:val="en-GB"/>
              </w:rPr>
              <w:t>propose ways of fostering positive social interaction</w:t>
            </w:r>
          </w:p>
          <w:p w:rsidR="007A496A" w:rsidRDefault="007A496A" w:rsidP="006A72C0">
            <w:pPr>
              <w:widowControl w:val="0"/>
              <w:tabs>
                <w:tab w:val="left" w:pos="-1440"/>
              </w:tabs>
            </w:pPr>
          </w:p>
          <w:p w:rsidR="00723046" w:rsidRDefault="00723046" w:rsidP="006A72C0">
            <w:pPr>
              <w:widowControl w:val="0"/>
              <w:tabs>
                <w:tab w:val="left" w:pos="-1440"/>
              </w:tabs>
            </w:pPr>
          </w:p>
          <w:p w:rsidR="00723046" w:rsidRDefault="00723046" w:rsidP="006A72C0">
            <w:pPr>
              <w:widowControl w:val="0"/>
              <w:tabs>
                <w:tab w:val="left" w:pos="-1440"/>
              </w:tabs>
            </w:pPr>
          </w:p>
        </w:tc>
      </w:tr>
      <w:tr w:rsidR="007A496A">
        <w:tc>
          <w:tcPr>
            <w:tcW w:w="675" w:type="dxa"/>
          </w:tcPr>
          <w:p w:rsidR="007A496A" w:rsidRDefault="007A496A"/>
        </w:tc>
        <w:tc>
          <w:tcPr>
            <w:tcW w:w="567" w:type="dxa"/>
          </w:tcPr>
          <w:p w:rsidR="007A496A" w:rsidRDefault="007A496A">
            <w:r>
              <w:t>3.</w:t>
            </w:r>
          </w:p>
        </w:tc>
        <w:tc>
          <w:tcPr>
            <w:tcW w:w="7614" w:type="dxa"/>
          </w:tcPr>
          <w:p w:rsidR="007A496A" w:rsidRDefault="006A72C0">
            <w:pPr>
              <w:rPr>
                <w:rFonts w:cs="Arial"/>
                <w:b/>
                <w:lang w:val="en-GB"/>
              </w:rPr>
            </w:pPr>
            <w:r w:rsidRPr="00384F0E">
              <w:rPr>
                <w:rFonts w:cs="Arial"/>
                <w:b/>
                <w:lang w:val="en-GB"/>
              </w:rPr>
              <w:t>assess the features of a positive infant/toddler environment</w:t>
            </w:r>
          </w:p>
          <w:p w:rsidR="00723046" w:rsidRPr="003C74A9" w:rsidRDefault="003C74A9">
            <w:pPr>
              <w:rPr>
                <w:b/>
                <w:i/>
                <w:sz w:val="20"/>
              </w:rPr>
            </w:pPr>
            <w:r>
              <w:rPr>
                <w:b/>
                <w:i/>
                <w:sz w:val="20"/>
              </w:rPr>
              <w:t xml:space="preserve">Part of ECE </w:t>
            </w:r>
            <w:r w:rsidR="006E219B">
              <w:rPr>
                <w:b/>
                <w:i/>
                <w:sz w:val="20"/>
              </w:rPr>
              <w:t xml:space="preserve">Program Standard </w:t>
            </w:r>
            <w:r>
              <w:rPr>
                <w:b/>
                <w:i/>
                <w:sz w:val="20"/>
              </w:rPr>
              <w:t>Vocational Outcome #1</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6A72C0" w:rsidRPr="00384F0E" w:rsidRDefault="006A72C0" w:rsidP="006A72C0">
            <w:pPr>
              <w:widowControl w:val="0"/>
              <w:numPr>
                <w:ilvl w:val="0"/>
                <w:numId w:val="17"/>
              </w:numPr>
              <w:tabs>
                <w:tab w:val="left" w:pos="-1440"/>
              </w:tabs>
              <w:rPr>
                <w:rFonts w:cs="Arial"/>
                <w:lang w:val="en-GB"/>
              </w:rPr>
            </w:pPr>
            <w:r w:rsidRPr="00384F0E">
              <w:rPr>
                <w:rFonts w:cs="Arial"/>
                <w:lang w:val="en-GB"/>
              </w:rPr>
              <w:t>outline the characteristics of a supportive/responsive environment</w:t>
            </w:r>
            <w:r w:rsidR="003C2240">
              <w:rPr>
                <w:rFonts w:cs="Arial"/>
                <w:lang w:val="en-GB"/>
              </w:rPr>
              <w:t xml:space="preserve"> that promote a high quality infant/toddler environment</w:t>
            </w:r>
          </w:p>
          <w:p w:rsidR="006A72C0" w:rsidRPr="00384F0E" w:rsidRDefault="006A72C0" w:rsidP="006A72C0">
            <w:pPr>
              <w:widowControl w:val="0"/>
              <w:numPr>
                <w:ilvl w:val="0"/>
                <w:numId w:val="17"/>
              </w:numPr>
              <w:tabs>
                <w:tab w:val="left" w:pos="-1440"/>
              </w:tabs>
              <w:rPr>
                <w:rFonts w:cs="Arial"/>
                <w:lang w:val="en-GB"/>
              </w:rPr>
            </w:pPr>
            <w:r w:rsidRPr="00384F0E">
              <w:rPr>
                <w:rFonts w:cs="Arial"/>
                <w:lang w:val="en-GB"/>
              </w:rPr>
              <w:t>outline the factors which provide an appropriate balance between over- &amp; under- stimulation</w:t>
            </w:r>
          </w:p>
          <w:p w:rsidR="006A72C0" w:rsidRPr="00384F0E" w:rsidRDefault="006A72C0" w:rsidP="006A72C0">
            <w:pPr>
              <w:widowControl w:val="0"/>
              <w:numPr>
                <w:ilvl w:val="0"/>
                <w:numId w:val="17"/>
              </w:numPr>
              <w:tabs>
                <w:tab w:val="left" w:pos="-1440"/>
              </w:tabs>
              <w:rPr>
                <w:rFonts w:cs="Arial"/>
                <w:lang w:val="en-GB"/>
              </w:rPr>
            </w:pPr>
            <w:r w:rsidRPr="00384F0E">
              <w:rPr>
                <w:rFonts w:cs="Arial"/>
                <w:lang w:val="en-GB"/>
              </w:rPr>
              <w:t>complete an I</w:t>
            </w:r>
            <w:r>
              <w:rPr>
                <w:rFonts w:cs="Arial"/>
                <w:lang w:val="en-GB"/>
              </w:rPr>
              <w:t xml:space="preserve">nfant Toddler </w:t>
            </w:r>
            <w:r w:rsidRPr="00384F0E">
              <w:rPr>
                <w:rFonts w:cs="Arial"/>
                <w:lang w:val="en-GB"/>
              </w:rPr>
              <w:t>E</w:t>
            </w:r>
            <w:r>
              <w:rPr>
                <w:rFonts w:cs="Arial"/>
                <w:lang w:val="en-GB"/>
              </w:rPr>
              <w:t xml:space="preserve">nvironmental </w:t>
            </w:r>
            <w:r w:rsidRPr="00384F0E">
              <w:rPr>
                <w:rFonts w:cs="Arial"/>
                <w:lang w:val="en-GB"/>
              </w:rPr>
              <w:t>R</w:t>
            </w:r>
            <w:r>
              <w:rPr>
                <w:rFonts w:cs="Arial"/>
                <w:lang w:val="en-GB"/>
              </w:rPr>
              <w:t xml:space="preserve">ating </w:t>
            </w:r>
            <w:r w:rsidRPr="00384F0E">
              <w:rPr>
                <w:rFonts w:cs="Arial"/>
                <w:lang w:val="en-GB"/>
              </w:rPr>
              <w:t>S</w:t>
            </w:r>
            <w:r>
              <w:rPr>
                <w:rFonts w:cs="Arial"/>
                <w:lang w:val="en-GB"/>
              </w:rPr>
              <w:t>cale (</w:t>
            </w:r>
            <w:proofErr w:type="spellStart"/>
            <w:r>
              <w:rPr>
                <w:rFonts w:cs="Arial"/>
                <w:lang w:val="en-GB"/>
              </w:rPr>
              <w:t>ITERS</w:t>
            </w:r>
            <w:proofErr w:type="spellEnd"/>
            <w:r>
              <w:rPr>
                <w:rFonts w:cs="Arial"/>
                <w:lang w:val="en-GB"/>
              </w:rPr>
              <w:t>)</w:t>
            </w:r>
          </w:p>
          <w:p w:rsidR="006A72C0" w:rsidRPr="00723046" w:rsidRDefault="006A72C0" w:rsidP="006A72C0">
            <w:pPr>
              <w:widowControl w:val="0"/>
              <w:numPr>
                <w:ilvl w:val="0"/>
                <w:numId w:val="17"/>
              </w:numPr>
              <w:tabs>
                <w:tab w:val="left" w:pos="-1440"/>
              </w:tabs>
              <w:rPr>
                <w:rFonts w:cs="Arial"/>
              </w:rPr>
            </w:pPr>
            <w:r w:rsidRPr="00384F0E">
              <w:rPr>
                <w:rFonts w:cs="Arial"/>
                <w:lang w:val="en-GB"/>
              </w:rPr>
              <w:t>detail the DNA requirements pertaining to infant/toddler environments</w:t>
            </w:r>
          </w:p>
          <w:p w:rsidR="00723046" w:rsidRPr="00723046" w:rsidRDefault="00723046" w:rsidP="006A72C0">
            <w:pPr>
              <w:widowControl w:val="0"/>
              <w:numPr>
                <w:ilvl w:val="0"/>
                <w:numId w:val="17"/>
              </w:numPr>
              <w:tabs>
                <w:tab w:val="left" w:pos="-1440"/>
              </w:tabs>
              <w:rPr>
                <w:rFonts w:cs="Arial"/>
              </w:rPr>
            </w:pPr>
            <w:r>
              <w:rPr>
                <w:rFonts w:cs="Arial"/>
                <w:lang w:val="en-GB"/>
              </w:rPr>
              <w:t>arrange and equip the environment for active learning for infants and toddlers</w:t>
            </w:r>
          </w:p>
          <w:p w:rsidR="007A496A" w:rsidRDefault="007A496A" w:rsidP="00723046">
            <w:pPr>
              <w:widowControl w:val="0"/>
              <w:tabs>
                <w:tab w:val="left" w:pos="-1440"/>
              </w:tabs>
            </w:pPr>
          </w:p>
        </w:tc>
      </w:tr>
      <w:tr w:rsidR="007A496A">
        <w:tc>
          <w:tcPr>
            <w:tcW w:w="675" w:type="dxa"/>
          </w:tcPr>
          <w:p w:rsidR="007A496A" w:rsidRDefault="007A496A"/>
        </w:tc>
        <w:tc>
          <w:tcPr>
            <w:tcW w:w="567" w:type="dxa"/>
          </w:tcPr>
          <w:p w:rsidR="007A496A" w:rsidRDefault="007A496A">
            <w:r>
              <w:t>4.</w:t>
            </w:r>
          </w:p>
        </w:tc>
        <w:tc>
          <w:tcPr>
            <w:tcW w:w="7614" w:type="dxa"/>
          </w:tcPr>
          <w:p w:rsidR="007A496A" w:rsidRDefault="00723046">
            <w:pPr>
              <w:rPr>
                <w:rFonts w:cs="Arial"/>
                <w:b/>
                <w:lang w:val="en-GB"/>
              </w:rPr>
            </w:pPr>
            <w:proofErr w:type="gramStart"/>
            <w:r w:rsidRPr="00384F0E">
              <w:rPr>
                <w:rFonts w:cs="Arial"/>
                <w:b/>
                <w:lang w:val="en-GB"/>
              </w:rPr>
              <w:t>determine</w:t>
            </w:r>
            <w:proofErr w:type="gramEnd"/>
            <w:r w:rsidRPr="00384F0E">
              <w:rPr>
                <w:rFonts w:cs="Arial"/>
                <w:b/>
                <w:lang w:val="en-GB"/>
              </w:rPr>
              <w:t xml:space="preserve"> appropriate curriculum for individual infants/toddlers in group care settings.</w:t>
            </w:r>
          </w:p>
          <w:p w:rsidR="00723046" w:rsidRPr="003C74A9" w:rsidRDefault="003C74A9">
            <w:pPr>
              <w:rPr>
                <w:rFonts w:cs="Arial"/>
                <w:b/>
                <w:i/>
                <w:sz w:val="20"/>
                <w:lang w:val="en-GB"/>
              </w:rPr>
            </w:pPr>
            <w:r>
              <w:rPr>
                <w:rFonts w:cs="Arial"/>
                <w:b/>
                <w:i/>
                <w:sz w:val="20"/>
                <w:lang w:val="en-GB"/>
              </w:rPr>
              <w:t xml:space="preserve">Part of ECE </w:t>
            </w:r>
            <w:r w:rsidR="006E219B">
              <w:rPr>
                <w:rFonts w:cs="Arial"/>
                <w:b/>
                <w:i/>
                <w:sz w:val="20"/>
                <w:lang w:val="en-GB"/>
              </w:rPr>
              <w:t xml:space="preserve">Program Standard </w:t>
            </w:r>
            <w:r>
              <w:rPr>
                <w:rFonts w:cs="Arial"/>
                <w:b/>
                <w:i/>
                <w:sz w:val="20"/>
                <w:lang w:val="en-GB"/>
              </w:rPr>
              <w:t>Vocational Outcome #2</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23046" w:rsidRPr="00384F0E" w:rsidRDefault="00723046" w:rsidP="00723046">
            <w:pPr>
              <w:widowControl w:val="0"/>
              <w:numPr>
                <w:ilvl w:val="0"/>
                <w:numId w:val="19"/>
              </w:numPr>
              <w:tabs>
                <w:tab w:val="left" w:pos="-1440"/>
              </w:tabs>
              <w:rPr>
                <w:rFonts w:cs="Arial"/>
                <w:lang w:val="en-GB"/>
              </w:rPr>
            </w:pPr>
            <w:r w:rsidRPr="00384F0E">
              <w:rPr>
                <w:rFonts w:cs="Arial"/>
                <w:lang w:val="en-GB"/>
              </w:rPr>
              <w:t>propose strategies for  providing ideal sensory enrichment</w:t>
            </w:r>
          </w:p>
          <w:p w:rsidR="00723046" w:rsidRPr="00384F0E" w:rsidRDefault="00723046" w:rsidP="00723046">
            <w:pPr>
              <w:widowControl w:val="0"/>
              <w:numPr>
                <w:ilvl w:val="0"/>
                <w:numId w:val="20"/>
              </w:numPr>
              <w:tabs>
                <w:tab w:val="left" w:pos="-1440"/>
              </w:tabs>
              <w:rPr>
                <w:rFonts w:cs="Arial"/>
              </w:rPr>
            </w:pPr>
            <w:r>
              <w:rPr>
                <w:rFonts w:cs="Arial"/>
                <w:lang w:val="en-GB"/>
              </w:rPr>
              <w:t>establish schedules and routines which support the developmental needs of infants and toddlers</w:t>
            </w:r>
          </w:p>
          <w:p w:rsidR="007A496A" w:rsidRDefault="00723046" w:rsidP="00723046">
            <w:pPr>
              <w:numPr>
                <w:ilvl w:val="0"/>
                <w:numId w:val="20"/>
              </w:numPr>
            </w:pPr>
            <w:r w:rsidRPr="00384F0E">
              <w:rPr>
                <w:rFonts w:cs="Arial"/>
                <w:lang w:val="en-GB"/>
              </w:rPr>
              <w:t>evaluate curriculum activities</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640F54">
            <w:r>
              <w:t>These topics may overlap and will not necessarily be presented in this order</w:t>
            </w:r>
          </w:p>
        </w:tc>
      </w:tr>
      <w:tr w:rsidR="007A496A">
        <w:tc>
          <w:tcPr>
            <w:tcW w:w="675" w:type="dxa"/>
          </w:tcPr>
          <w:p w:rsidR="007A496A" w:rsidRDefault="007A496A"/>
        </w:tc>
        <w:tc>
          <w:tcPr>
            <w:tcW w:w="567" w:type="dxa"/>
          </w:tcPr>
          <w:p w:rsidR="007A496A" w:rsidRDefault="007A496A">
            <w:r>
              <w:t>1.</w:t>
            </w:r>
          </w:p>
        </w:tc>
        <w:tc>
          <w:tcPr>
            <w:tcW w:w="7614" w:type="dxa"/>
          </w:tcPr>
          <w:p w:rsidR="007A496A" w:rsidRDefault="004A434A" w:rsidP="00AC21C6">
            <w:r>
              <w:t>Infants and Toddlers in groups – the philosophy and goals of quality care.</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AC21C6" w:rsidP="00AC21C6">
            <w:r>
              <w:t>Features of a Quality Environment for Infants and Toddlers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AC21C6">
            <w:r>
              <w:t>Components involved in conducting home visits; developmental assessments and Individual Program Plans (</w:t>
            </w:r>
            <w:proofErr w:type="spellStart"/>
            <w:r>
              <w:t>IPPs</w:t>
            </w:r>
            <w:proofErr w:type="spellEnd"/>
            <w:r>
              <w: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AC21C6" w:rsidP="00AC21C6">
            <w:r>
              <w:t>Critical Milestones with Infants and Toddlers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3C2240">
            <w:r>
              <w:t xml:space="preserve">Arranging and equipping an active learning environment for Infants and Toddlers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3C2240">
            <w:r>
              <w:t>Supportive Adult-Child Interactions with Infants and Toddlers</w:t>
            </w:r>
          </w:p>
        </w:tc>
      </w:tr>
      <w:tr w:rsidR="00723046">
        <w:tc>
          <w:tcPr>
            <w:tcW w:w="675" w:type="dxa"/>
          </w:tcPr>
          <w:p w:rsidR="00723046" w:rsidRDefault="00723046"/>
        </w:tc>
        <w:tc>
          <w:tcPr>
            <w:tcW w:w="567" w:type="dxa"/>
          </w:tcPr>
          <w:p w:rsidR="00723046" w:rsidRDefault="00723046">
            <w:r>
              <w:t>7.</w:t>
            </w:r>
          </w:p>
        </w:tc>
        <w:tc>
          <w:tcPr>
            <w:tcW w:w="7614" w:type="dxa"/>
          </w:tcPr>
          <w:p w:rsidR="00723046" w:rsidRDefault="003C2240">
            <w:r>
              <w:t>Establishing Schedules and Routines for Infants and Toddlers</w:t>
            </w:r>
          </w:p>
        </w:tc>
      </w:tr>
      <w:tr w:rsidR="00723046">
        <w:tc>
          <w:tcPr>
            <w:tcW w:w="675" w:type="dxa"/>
          </w:tcPr>
          <w:p w:rsidR="00723046" w:rsidRDefault="00723046"/>
        </w:tc>
        <w:tc>
          <w:tcPr>
            <w:tcW w:w="567" w:type="dxa"/>
          </w:tcPr>
          <w:p w:rsidR="00723046" w:rsidRDefault="00640F54">
            <w:r>
              <w:t xml:space="preserve">8. </w:t>
            </w:r>
          </w:p>
        </w:tc>
        <w:tc>
          <w:tcPr>
            <w:tcW w:w="7614" w:type="dxa"/>
          </w:tcPr>
          <w:p w:rsidR="00723046" w:rsidRDefault="003C2240">
            <w:r>
              <w:t>Creating Active Experiences for Infants and Toddlers as a key component of effective Infant/Toddler Curriculum</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lastRenderedPageBreak/>
              <w:t>IV.</w:t>
            </w:r>
          </w:p>
        </w:tc>
        <w:tc>
          <w:tcPr>
            <w:tcW w:w="8181" w:type="dxa"/>
          </w:tcPr>
          <w:p w:rsidR="007A496A" w:rsidRDefault="007A496A">
            <w:pPr>
              <w:rPr>
                <w:bCs/>
              </w:rPr>
            </w:pPr>
            <w:r>
              <w:rPr>
                <w:b/>
              </w:rPr>
              <w:t>REQUIRED RESOURCES/TEXTS/MATERIALS:</w:t>
            </w:r>
          </w:p>
          <w:p w:rsidR="007A496A" w:rsidRDefault="007A496A">
            <w:pPr>
              <w:rPr>
                <w:bCs/>
              </w:rPr>
            </w:pPr>
          </w:p>
          <w:p w:rsidR="00640F54" w:rsidRPr="00EB171C" w:rsidRDefault="00640F54" w:rsidP="00640F54">
            <w:pPr>
              <w:widowControl w:val="0"/>
              <w:numPr>
                <w:ilvl w:val="0"/>
                <w:numId w:val="21"/>
              </w:numPr>
              <w:rPr>
                <w:rFonts w:cs="Arial"/>
                <w:lang w:val="en-GB"/>
              </w:rPr>
            </w:pPr>
            <w:r w:rsidRPr="00EB171C">
              <w:rPr>
                <w:rFonts w:cs="Arial"/>
                <w:lang w:val="en-GB"/>
              </w:rPr>
              <w:t xml:space="preserve">Schafer, D.S. &amp; </w:t>
            </w:r>
            <w:proofErr w:type="spellStart"/>
            <w:r w:rsidRPr="00EB171C">
              <w:rPr>
                <w:rFonts w:cs="Arial"/>
                <w:lang w:val="en-GB"/>
              </w:rPr>
              <w:t>Moersch</w:t>
            </w:r>
            <w:proofErr w:type="spellEnd"/>
            <w:r w:rsidRPr="00EB171C">
              <w:rPr>
                <w:rFonts w:cs="Arial"/>
                <w:lang w:val="en-GB"/>
              </w:rPr>
              <w:t xml:space="preserve"> (Editors),  </w:t>
            </w:r>
            <w:r w:rsidRPr="00640F54">
              <w:rPr>
                <w:rFonts w:cs="Arial"/>
                <w:b/>
                <w:u w:val="single"/>
                <w:lang w:val="en-GB"/>
              </w:rPr>
              <w:t>Developmental Programming for Infants and Young Children</w:t>
            </w:r>
            <w:r w:rsidRPr="00EB171C">
              <w:rPr>
                <w:rFonts w:cs="Arial"/>
                <w:lang w:val="en-GB"/>
              </w:rPr>
              <w:t>, revised, Vol. 1, 2 &amp; 3, U of Michigan Press,</w:t>
            </w:r>
          </w:p>
          <w:p w:rsidR="00640F54" w:rsidRDefault="00640F54" w:rsidP="00640F54">
            <w:pPr>
              <w:widowControl w:val="0"/>
              <w:rPr>
                <w:rFonts w:cs="Arial"/>
                <w:lang w:val="en-GB"/>
              </w:rPr>
            </w:pPr>
            <w:r w:rsidRPr="00EB171C">
              <w:rPr>
                <w:rFonts w:cs="Arial"/>
                <w:lang w:val="en-GB"/>
              </w:rPr>
              <w:t xml:space="preserve">      </w:t>
            </w:r>
            <w:smartTag w:uri="urn:schemas-microsoft-com:office:smarttags" w:element="place">
              <w:smartTag w:uri="urn:schemas-microsoft-com:office:smarttags" w:element="City">
                <w:r w:rsidRPr="00EB171C">
                  <w:rPr>
                    <w:rFonts w:cs="Arial"/>
                    <w:lang w:val="en-GB"/>
                  </w:rPr>
                  <w:t xml:space="preserve">Ann </w:t>
                </w:r>
                <w:proofErr w:type="spellStart"/>
                <w:r w:rsidRPr="00EB171C">
                  <w:rPr>
                    <w:rFonts w:cs="Arial"/>
                    <w:lang w:val="en-GB"/>
                  </w:rPr>
                  <w:t>Arbor</w:t>
                </w:r>
              </w:smartTag>
            </w:smartTag>
            <w:proofErr w:type="spellEnd"/>
            <w:r w:rsidRPr="00EB171C">
              <w:rPr>
                <w:rFonts w:cs="Arial"/>
                <w:lang w:val="en-GB"/>
              </w:rPr>
              <w:t>, 1977, 1981; ISBN: 0-472-08141-1</w:t>
            </w:r>
          </w:p>
          <w:p w:rsidR="00640F54" w:rsidRPr="00EB171C" w:rsidRDefault="00640F54" w:rsidP="00640F54">
            <w:pPr>
              <w:widowControl w:val="0"/>
              <w:rPr>
                <w:rFonts w:cs="Arial"/>
                <w:lang w:val="en-GB"/>
              </w:rPr>
            </w:pPr>
          </w:p>
          <w:p w:rsidR="009149D7" w:rsidRDefault="003C10CD" w:rsidP="009149D7">
            <w:r>
              <w:rPr>
                <w:rFonts w:cs="Arial"/>
                <w:bCs/>
              </w:rPr>
              <w:t xml:space="preserve">2. </w:t>
            </w:r>
            <w:r w:rsidR="009149D7">
              <w:rPr>
                <w:rFonts w:cs="Arial"/>
                <w:bCs/>
              </w:rPr>
              <w:t xml:space="preserve">  </w:t>
            </w:r>
            <w:proofErr w:type="gramStart"/>
            <w:r w:rsidR="009149D7">
              <w:rPr>
                <w:rFonts w:cs="Arial"/>
                <w:lang w:val="en-GB"/>
              </w:rPr>
              <w:t>Jamieson ,</w:t>
            </w:r>
            <w:proofErr w:type="gramEnd"/>
            <w:r w:rsidR="009149D7">
              <w:rPr>
                <w:rFonts w:cs="Arial"/>
                <w:lang w:val="en-GB"/>
              </w:rPr>
              <w:t xml:space="preserve"> J., </w:t>
            </w:r>
            <w:proofErr w:type="spellStart"/>
            <w:r w:rsidR="009149D7">
              <w:rPr>
                <w:rFonts w:cs="Arial"/>
                <w:lang w:val="en-GB"/>
              </w:rPr>
              <w:t>Bertrand,J</w:t>
            </w:r>
            <w:proofErr w:type="spellEnd"/>
            <w:r w:rsidR="009149D7">
              <w:rPr>
                <w:rFonts w:cs="Arial"/>
                <w:lang w:val="en-GB"/>
              </w:rPr>
              <w:t xml:space="preserve">., &amp; Ibrahim, E. (Eds.). (2005). </w:t>
            </w:r>
            <w:r w:rsidR="009149D7" w:rsidRPr="009149D7">
              <w:rPr>
                <w:rFonts w:cs="Arial"/>
                <w:b/>
                <w:i/>
                <w:iCs/>
                <w:u w:val="single"/>
                <w:lang w:val="en-GB"/>
              </w:rPr>
              <w:t xml:space="preserve">Science of early </w:t>
            </w:r>
            <w:r w:rsidR="009B5FA5">
              <w:rPr>
                <w:rFonts w:cs="Arial"/>
                <w:b/>
                <w:i/>
                <w:iCs/>
                <w:u w:val="single"/>
                <w:lang w:val="en-GB"/>
              </w:rPr>
              <w:t xml:space="preserve">    </w:t>
            </w:r>
            <w:r w:rsidR="009149D7" w:rsidRPr="009149D7">
              <w:rPr>
                <w:rFonts w:cs="Arial"/>
                <w:b/>
                <w:i/>
                <w:iCs/>
                <w:u w:val="single"/>
                <w:lang w:val="en-GB"/>
              </w:rPr>
              <w:t>child development</w:t>
            </w:r>
            <w:r w:rsidR="009149D7" w:rsidRPr="009149D7">
              <w:rPr>
                <w:rFonts w:cs="Arial"/>
                <w:b/>
                <w:u w:val="single"/>
                <w:lang w:val="en-GB"/>
              </w:rPr>
              <w:t>. [</w:t>
            </w:r>
            <w:proofErr w:type="gramStart"/>
            <w:r w:rsidR="009149D7" w:rsidRPr="009149D7">
              <w:rPr>
                <w:rFonts w:cs="Arial"/>
                <w:b/>
                <w:u w:val="single"/>
                <w:lang w:val="en-GB"/>
              </w:rPr>
              <w:t>online</w:t>
            </w:r>
            <w:proofErr w:type="gramEnd"/>
            <w:r w:rsidR="009149D7" w:rsidRPr="009149D7">
              <w:rPr>
                <w:rFonts w:cs="Arial"/>
                <w:b/>
                <w:u w:val="single"/>
                <w:lang w:val="en-GB"/>
              </w:rPr>
              <w:t xml:space="preserve"> resource]</w:t>
            </w:r>
            <w:r w:rsidR="009149D7">
              <w:rPr>
                <w:rFonts w:cs="Arial"/>
                <w:lang w:val="en-GB"/>
              </w:rPr>
              <w:t xml:space="preserve">. </w:t>
            </w:r>
            <w:smartTag w:uri="urn:schemas-microsoft-com:office:smarttags" w:element="City">
              <w:r w:rsidR="009149D7">
                <w:rPr>
                  <w:rFonts w:cs="Arial"/>
                  <w:lang w:val="en-GB"/>
                </w:rPr>
                <w:t>Winnipeg</w:t>
              </w:r>
            </w:smartTag>
            <w:r w:rsidR="009149D7">
              <w:rPr>
                <w:rFonts w:cs="Arial"/>
                <w:lang w:val="en-GB"/>
              </w:rPr>
              <w:t xml:space="preserve">, </w:t>
            </w:r>
            <w:proofErr w:type="gramStart"/>
            <w:r w:rsidR="009149D7">
              <w:rPr>
                <w:rFonts w:cs="Arial"/>
                <w:lang w:val="en-GB"/>
              </w:rPr>
              <w:t>MB.:</w:t>
            </w:r>
            <w:proofErr w:type="gramEnd"/>
            <w:r w:rsidR="009149D7">
              <w:rPr>
                <w:rFonts w:cs="Arial"/>
                <w:lang w:val="en-GB"/>
              </w:rPr>
              <w:t xml:space="preserve"> </w:t>
            </w:r>
            <w:smartTag w:uri="urn:schemas-microsoft-com:office:smarttags" w:element="place">
              <w:smartTag w:uri="urn:schemas-microsoft-com:office:smarttags" w:element="PlaceName">
                <w:r w:rsidR="009149D7">
                  <w:rPr>
                    <w:rFonts w:cs="Arial"/>
                    <w:lang w:val="en-GB"/>
                  </w:rPr>
                  <w:t>Red River</w:t>
                </w:r>
              </w:smartTag>
              <w:r w:rsidR="009149D7">
                <w:rPr>
                  <w:rFonts w:cs="Arial"/>
                  <w:lang w:val="en-GB"/>
                </w:rPr>
                <w:t> </w:t>
              </w:r>
              <w:smartTag w:uri="urn:schemas-microsoft-com:office:smarttags" w:element="PlaceType">
                <w:r w:rsidR="009149D7">
                  <w:rPr>
                    <w:rFonts w:cs="Arial"/>
                    <w:lang w:val="en-GB"/>
                  </w:rPr>
                  <w:t>College</w:t>
                </w:r>
              </w:smartTag>
            </w:smartTag>
            <w:r w:rsidR="009149D7">
              <w:rPr>
                <w:rFonts w:cs="Arial"/>
                <w:lang w:val="en-GB"/>
              </w:rPr>
              <w:t>. Retrieved from http://www.scienceofecd.com</w:t>
            </w:r>
          </w:p>
          <w:p w:rsidR="00640F54" w:rsidRPr="00640F54" w:rsidRDefault="00640F54" w:rsidP="00640F54">
            <w:pPr>
              <w:widowControl w:val="0"/>
              <w:rPr>
                <w:rFonts w:cs="Arial"/>
                <w:bCs/>
              </w:rPr>
            </w:pPr>
          </w:p>
          <w:p w:rsidR="00640F54" w:rsidRPr="00640F54" w:rsidRDefault="009149D7" w:rsidP="009149D7">
            <w:pPr>
              <w:widowControl w:val="0"/>
              <w:rPr>
                <w:rFonts w:cs="Arial"/>
                <w:b/>
                <w:bCs/>
              </w:rPr>
            </w:pPr>
            <w:r>
              <w:rPr>
                <w:rFonts w:cs="Arial"/>
                <w:lang w:val="en-GB"/>
              </w:rPr>
              <w:t xml:space="preserve">3.   </w:t>
            </w:r>
            <w:r w:rsidR="00640F54" w:rsidRPr="00640F54">
              <w:rPr>
                <w:rFonts w:cs="Arial"/>
                <w:b/>
                <w:u w:val="single"/>
                <w:lang w:val="en-GB"/>
              </w:rPr>
              <w:t xml:space="preserve">Day Nurseries Act of </w:t>
            </w:r>
            <w:smartTag w:uri="urn:schemas-microsoft-com:office:smarttags" w:element="State">
              <w:smartTag w:uri="urn:schemas-microsoft-com:office:smarttags" w:element="place">
                <w:r w:rsidR="00640F54" w:rsidRPr="00640F54">
                  <w:rPr>
                    <w:rFonts w:cs="Arial"/>
                    <w:b/>
                    <w:u w:val="single"/>
                    <w:lang w:val="en-GB"/>
                  </w:rPr>
                  <w:t>Ontario</w:t>
                </w:r>
              </w:smartTag>
            </w:smartTag>
            <w:r w:rsidR="00640F54" w:rsidRPr="00640F54">
              <w:rPr>
                <w:rFonts w:cs="Arial"/>
                <w:b/>
                <w:u w:val="single"/>
                <w:lang w:val="en-GB"/>
              </w:rPr>
              <w:t xml:space="preserve"> (DNA)</w:t>
            </w:r>
          </w:p>
          <w:p w:rsidR="00640F54" w:rsidRPr="00EB171C" w:rsidRDefault="00640F54" w:rsidP="00640F54">
            <w:pPr>
              <w:widowControl w:val="0"/>
              <w:rPr>
                <w:rFonts w:cs="Arial"/>
                <w:bCs/>
              </w:rPr>
            </w:pPr>
          </w:p>
          <w:p w:rsidR="00640F54" w:rsidRDefault="009149D7" w:rsidP="009149D7">
            <w:pPr>
              <w:widowControl w:val="0"/>
              <w:rPr>
                <w:rFonts w:cs="Arial"/>
                <w:bCs/>
              </w:rPr>
            </w:pPr>
            <w:r>
              <w:rPr>
                <w:rFonts w:cs="Arial"/>
                <w:bCs/>
              </w:rPr>
              <w:t xml:space="preserve">4.   </w:t>
            </w:r>
            <w:r w:rsidR="00640F54">
              <w:rPr>
                <w:rFonts w:cs="Arial"/>
                <w:bCs/>
              </w:rPr>
              <w:t>Also, we will use resources from textbooks used in other classes and materials provided by professor</w:t>
            </w:r>
          </w:p>
          <w:p w:rsidR="009149D7" w:rsidRPr="00EB171C" w:rsidRDefault="009149D7" w:rsidP="009149D7">
            <w:pPr>
              <w:widowControl w:val="0"/>
              <w:rPr>
                <w:rFonts w:cs="Arial"/>
                <w:bCs/>
              </w:rPr>
            </w:pPr>
          </w:p>
          <w:p w:rsidR="007A496A" w:rsidRDefault="007A496A">
            <w:pPr>
              <w:rPr>
                <w:bCs/>
                <w:i/>
              </w:rPr>
            </w:pPr>
          </w:p>
        </w:tc>
      </w:tr>
      <w:tr w:rsidR="003C10CD">
        <w:trPr>
          <w:cantSplit/>
        </w:trPr>
        <w:tc>
          <w:tcPr>
            <w:tcW w:w="675" w:type="dxa"/>
          </w:tcPr>
          <w:p w:rsidR="003C10CD" w:rsidRDefault="003C10CD">
            <w:pPr>
              <w:rPr>
                <w:b/>
              </w:rPr>
            </w:pPr>
          </w:p>
        </w:tc>
        <w:tc>
          <w:tcPr>
            <w:tcW w:w="8181" w:type="dxa"/>
          </w:tcPr>
          <w:p w:rsidR="003C10CD" w:rsidRDefault="003C10CD">
            <w:pPr>
              <w:rPr>
                <w:b/>
              </w:rPr>
            </w:pPr>
          </w:p>
        </w:tc>
      </w:tr>
      <w:tr w:rsidR="007A496A">
        <w:trPr>
          <w:cantSplit/>
        </w:trPr>
        <w:tc>
          <w:tcPr>
            <w:tcW w:w="675" w:type="dxa"/>
          </w:tcPr>
          <w:p w:rsidR="007A496A" w:rsidRDefault="00AC21C6">
            <w:pPr>
              <w:rPr>
                <w:b/>
              </w:rPr>
            </w:pPr>
            <w:r>
              <w:rPr>
                <w:b/>
              </w:rPr>
              <w:t>V</w:t>
            </w:r>
            <w:r w:rsidR="007A496A">
              <w:rPr>
                <w:b/>
              </w:rPr>
              <w:t>.</w:t>
            </w:r>
          </w:p>
        </w:tc>
        <w:tc>
          <w:tcPr>
            <w:tcW w:w="8181" w:type="dxa"/>
          </w:tcPr>
          <w:p w:rsidR="007A496A" w:rsidRDefault="007A496A">
            <w:pPr>
              <w:rPr>
                <w:b/>
              </w:rPr>
            </w:pPr>
            <w:r>
              <w:rPr>
                <w:b/>
              </w:rPr>
              <w:t>EVALUATION PROCESS/GRADING SYSTEM:</w:t>
            </w:r>
          </w:p>
          <w:p w:rsidR="00BC078C" w:rsidRDefault="00BC078C">
            <w:pPr>
              <w:rPr>
                <w:b/>
              </w:rPr>
            </w:pPr>
          </w:p>
          <w:p w:rsidR="00640F54" w:rsidRPr="00D75390" w:rsidRDefault="00640F54" w:rsidP="00BC078C">
            <w:pPr>
              <w:widowControl w:val="0"/>
              <w:rPr>
                <w:rFonts w:cs="Arial"/>
                <w:lang w:val="en-GB"/>
              </w:rPr>
            </w:pPr>
            <w:r w:rsidRPr="00D75390">
              <w:rPr>
                <w:rFonts w:cs="Arial"/>
                <w:b/>
                <w:lang w:val="en-GB"/>
              </w:rPr>
              <w:t>Child Study</w:t>
            </w:r>
            <w:r>
              <w:rPr>
                <w:rFonts w:cs="Arial"/>
                <w:b/>
                <w:lang w:val="en-GB"/>
              </w:rPr>
              <w:t xml:space="preserve"> -  </w:t>
            </w:r>
            <w:r w:rsidRPr="00D75390">
              <w:rPr>
                <w:rFonts w:cs="Arial"/>
                <w:b/>
                <w:lang w:val="en-GB"/>
              </w:rPr>
              <w:t>35%</w:t>
            </w:r>
          </w:p>
          <w:p w:rsidR="00640F54" w:rsidRDefault="00640F54" w:rsidP="00640F54">
            <w:pPr>
              <w:widowControl w:val="0"/>
              <w:tabs>
                <w:tab w:val="left" w:pos="1440"/>
                <w:tab w:val="center" w:pos="6480"/>
              </w:tabs>
              <w:rPr>
                <w:rFonts w:cs="Arial"/>
                <w:lang w:val="en-GB"/>
              </w:rPr>
            </w:pPr>
            <w:r>
              <w:rPr>
                <w:rFonts w:cs="Arial"/>
                <w:lang w:val="en-GB"/>
              </w:rPr>
              <w:t xml:space="preserve">This will involve home visits with a </w:t>
            </w:r>
            <w:r w:rsidR="00CA3B92">
              <w:rPr>
                <w:rFonts w:cs="Arial"/>
                <w:lang w:val="en-GB"/>
              </w:rPr>
              <w:t xml:space="preserve">family that has a </w:t>
            </w:r>
            <w:r>
              <w:rPr>
                <w:rFonts w:cs="Arial"/>
                <w:lang w:val="en-GB"/>
              </w:rPr>
              <w:t>child</w:t>
            </w:r>
            <w:r w:rsidR="00CA3B92">
              <w:rPr>
                <w:rFonts w:cs="Arial"/>
                <w:lang w:val="en-GB"/>
              </w:rPr>
              <w:t xml:space="preserve"> between the ages of 6 months to 18 months</w:t>
            </w:r>
            <w:r>
              <w:rPr>
                <w:rFonts w:cs="Arial"/>
                <w:lang w:val="en-GB"/>
              </w:rPr>
              <w:t xml:space="preserve"> to complete a developmental profile and suggest program planning.  Complete criteria for this major assignment will be reviewed in class.  Due dates will be communicated in class and posted on </w:t>
            </w:r>
            <w:proofErr w:type="spellStart"/>
            <w:r>
              <w:rPr>
                <w:rFonts w:cs="Arial"/>
                <w:lang w:val="en-GB"/>
              </w:rPr>
              <w:t>LMS</w:t>
            </w:r>
            <w:proofErr w:type="spellEnd"/>
            <w:r>
              <w:rPr>
                <w:rFonts w:cs="Arial"/>
                <w:lang w:val="en-GB"/>
              </w:rPr>
              <w:t>.</w:t>
            </w:r>
          </w:p>
          <w:p w:rsidR="00BC078C" w:rsidRDefault="00BC078C" w:rsidP="00640F54">
            <w:pPr>
              <w:widowControl w:val="0"/>
              <w:tabs>
                <w:tab w:val="left" w:pos="1440"/>
                <w:tab w:val="center" w:pos="6480"/>
              </w:tabs>
              <w:rPr>
                <w:rFonts w:cs="Arial"/>
                <w:lang w:val="en-GB"/>
              </w:rPr>
            </w:pPr>
          </w:p>
          <w:p w:rsidR="00640F54" w:rsidRPr="00D75390" w:rsidRDefault="00640F54" w:rsidP="00640F54">
            <w:pPr>
              <w:widowControl w:val="0"/>
              <w:tabs>
                <w:tab w:val="left" w:pos="1440"/>
                <w:tab w:val="center" w:pos="6480"/>
              </w:tabs>
              <w:rPr>
                <w:rFonts w:cs="Arial"/>
                <w:lang w:val="en-GB"/>
              </w:rPr>
            </w:pPr>
            <w:r w:rsidRPr="00D75390">
              <w:rPr>
                <w:rFonts w:cs="Arial"/>
                <w:b/>
                <w:lang w:val="en-GB"/>
              </w:rPr>
              <w:t xml:space="preserve">In-Class Activities and </w:t>
            </w:r>
            <w:r w:rsidR="003956CC">
              <w:rPr>
                <w:rFonts w:cs="Arial"/>
                <w:b/>
                <w:lang w:val="en-GB"/>
              </w:rPr>
              <w:t>Collaborative Teamwork</w:t>
            </w:r>
            <w:r w:rsidR="00BC078C">
              <w:rPr>
                <w:rFonts w:cs="Arial"/>
                <w:b/>
                <w:lang w:val="en-GB"/>
              </w:rPr>
              <w:t>-</w:t>
            </w:r>
            <w:r w:rsidRPr="00D75390">
              <w:rPr>
                <w:rFonts w:cs="Arial"/>
                <w:lang w:val="en-GB"/>
              </w:rPr>
              <w:t xml:space="preserve"> </w:t>
            </w:r>
            <w:r w:rsidRPr="00D75390">
              <w:rPr>
                <w:rFonts w:cs="Arial"/>
                <w:b/>
                <w:lang w:val="en-GB"/>
              </w:rPr>
              <w:t>30%</w:t>
            </w:r>
          </w:p>
          <w:p w:rsidR="00640F54" w:rsidRDefault="00BC078C" w:rsidP="00BC078C">
            <w:r>
              <w:t xml:space="preserve">Students are expected to attend and participate in class activities.  This will involve in-class activities and assignments to be submitted or reported on in class.  This will involve using the textbook, </w:t>
            </w:r>
            <w:r w:rsidR="003C10CD">
              <w:t xml:space="preserve">Science of Early Childhood Development, </w:t>
            </w:r>
            <w:r>
              <w:t>guest presentations/workshops, multimedia presentations, group work and handouts provided by the professor.  Students not in attendance or not fully participating</w:t>
            </w:r>
            <w:r w:rsidR="00AC21C6">
              <w:t xml:space="preserve"> or not bringing appropriate materials (</w:t>
            </w:r>
            <w:proofErr w:type="spellStart"/>
            <w:r w:rsidR="00AC21C6">
              <w:t>ie</w:t>
            </w:r>
            <w:proofErr w:type="spellEnd"/>
            <w:r w:rsidR="00AC21C6">
              <w:t>. textbooks) to class</w:t>
            </w:r>
            <w:r>
              <w:t xml:space="preserve"> will not receive </w:t>
            </w:r>
            <w:r w:rsidR="00AC21C6">
              <w:t xml:space="preserve">full </w:t>
            </w:r>
            <w:r>
              <w:t>credit.  Any assignments due for class must be presented at the start of the class.</w:t>
            </w:r>
          </w:p>
          <w:p w:rsidR="00BC078C" w:rsidRPr="00BC078C" w:rsidRDefault="00BC078C" w:rsidP="00BC078C"/>
          <w:p w:rsidR="00BC078C" w:rsidRDefault="00640F54" w:rsidP="00640F54">
            <w:pPr>
              <w:pStyle w:val="EnvelopeReturn"/>
              <w:rPr>
                <w:rFonts w:cs="Arial"/>
                <w:b/>
              </w:rPr>
            </w:pPr>
            <w:r>
              <w:rPr>
                <w:rFonts w:cs="Arial"/>
                <w:b/>
              </w:rPr>
              <w:t xml:space="preserve">Infant/Toddler </w:t>
            </w:r>
            <w:r w:rsidRPr="00D75390">
              <w:rPr>
                <w:rFonts w:cs="Arial"/>
                <w:b/>
              </w:rPr>
              <w:t>Environmental Rating Scale</w:t>
            </w:r>
            <w:r w:rsidR="00BC078C">
              <w:rPr>
                <w:rFonts w:cs="Arial"/>
                <w:b/>
              </w:rPr>
              <w:t xml:space="preserve"> -</w:t>
            </w:r>
            <w:r>
              <w:rPr>
                <w:rFonts w:cs="Arial"/>
                <w:b/>
              </w:rPr>
              <w:t xml:space="preserve">  5%</w:t>
            </w:r>
            <w:r w:rsidRPr="00D75390">
              <w:rPr>
                <w:rFonts w:cs="Arial"/>
                <w:b/>
              </w:rPr>
              <w:t xml:space="preserve">  </w:t>
            </w:r>
          </w:p>
          <w:p w:rsidR="00BC078C" w:rsidRDefault="00BC078C" w:rsidP="00640F54">
            <w:pPr>
              <w:pStyle w:val="EnvelopeReturn"/>
              <w:rPr>
                <w:rFonts w:cs="Arial"/>
              </w:rPr>
            </w:pPr>
            <w:r>
              <w:rPr>
                <w:rFonts w:cs="Arial"/>
              </w:rPr>
              <w:t>Training in the use of the Infant/Toddler Environmental Rating Scale will occur in class.  Students must be in attendance and fully participating to receive full credit.</w:t>
            </w:r>
          </w:p>
          <w:p w:rsidR="00BC078C" w:rsidRDefault="00BC078C" w:rsidP="00640F54">
            <w:pPr>
              <w:pStyle w:val="EnvelopeReturn"/>
              <w:rPr>
                <w:rFonts w:cs="Arial"/>
                <w:b/>
              </w:rPr>
            </w:pPr>
            <w:r>
              <w:t>The information from this training will also be evaluated within one of the tests for this course.  No other date will be provided to access this training.</w:t>
            </w:r>
            <w:r>
              <w:rPr>
                <w:rFonts w:cs="Arial"/>
                <w:b/>
              </w:rPr>
              <w:t xml:space="preserve"> </w:t>
            </w:r>
            <w:r>
              <w:rPr>
                <w:rFonts w:cs="Arial"/>
              </w:rPr>
              <w:t xml:space="preserve">This will occur during a regular class time.  The date will be announced in class and posted on </w:t>
            </w:r>
            <w:proofErr w:type="spellStart"/>
            <w:r>
              <w:rPr>
                <w:rFonts w:cs="Arial"/>
              </w:rPr>
              <w:t>LMS</w:t>
            </w:r>
            <w:proofErr w:type="spellEnd"/>
            <w:r>
              <w:rPr>
                <w:rFonts w:cs="Arial"/>
              </w:rPr>
              <w:t>.</w:t>
            </w:r>
            <w:r w:rsidR="00640F54">
              <w:rPr>
                <w:rFonts w:cs="Arial"/>
                <w:b/>
              </w:rPr>
              <w:t xml:space="preserve">   </w:t>
            </w:r>
          </w:p>
          <w:p w:rsidR="00640F54" w:rsidRPr="00BC078C" w:rsidRDefault="00640F54" w:rsidP="00640F54">
            <w:pPr>
              <w:pStyle w:val="EnvelopeReturn"/>
              <w:rPr>
                <w:rFonts w:cs="Arial"/>
                <w:b/>
              </w:rPr>
            </w:pPr>
            <w:r>
              <w:rPr>
                <w:rFonts w:cs="Arial"/>
                <w:b/>
              </w:rPr>
              <w:t xml:space="preserve">                           </w:t>
            </w:r>
          </w:p>
          <w:p w:rsidR="00BC078C" w:rsidRPr="00BC078C" w:rsidRDefault="00BC078C" w:rsidP="00640F54">
            <w:pPr>
              <w:pStyle w:val="EnvelopeReturn"/>
              <w:rPr>
                <w:rFonts w:cs="Arial"/>
                <w:b/>
              </w:rPr>
            </w:pPr>
            <w:r w:rsidRPr="00BC078C">
              <w:rPr>
                <w:rFonts w:cs="Arial"/>
                <w:b/>
              </w:rPr>
              <w:t>Tests</w:t>
            </w:r>
            <w:r>
              <w:rPr>
                <w:rFonts w:cs="Arial"/>
                <w:b/>
              </w:rPr>
              <w:t xml:space="preserve"> – 30%</w:t>
            </w:r>
          </w:p>
          <w:p w:rsidR="00640F54" w:rsidRPr="00BC078C" w:rsidRDefault="00640F54" w:rsidP="00640F54">
            <w:pPr>
              <w:pStyle w:val="EnvelopeReturn"/>
              <w:rPr>
                <w:rFonts w:cs="Arial"/>
              </w:rPr>
            </w:pPr>
            <w:r w:rsidRPr="00BC078C">
              <w:rPr>
                <w:rFonts w:cs="Arial"/>
              </w:rPr>
              <w:t xml:space="preserve">2 Texts X 15% </w:t>
            </w:r>
            <w:r w:rsidR="00BC078C">
              <w:rPr>
                <w:rFonts w:cs="Arial"/>
              </w:rPr>
              <w:t>each</w:t>
            </w:r>
          </w:p>
          <w:p w:rsidR="007A496A" w:rsidRDefault="00BC078C" w:rsidP="00640F54">
            <w:r>
              <w:t xml:space="preserve">Dates will be announced in class and posted on </w:t>
            </w:r>
            <w:proofErr w:type="spellStart"/>
            <w:r>
              <w:t>LMS</w:t>
            </w:r>
            <w:proofErr w:type="spellEnd"/>
            <w:r>
              <w:t>.</w:t>
            </w:r>
          </w:p>
          <w:p w:rsidR="00AC21C6" w:rsidRDefault="00AC21C6" w:rsidP="00640F54"/>
          <w:p w:rsidR="00AC21C6" w:rsidRDefault="00AC21C6" w:rsidP="00640F54"/>
          <w:p w:rsidR="00AC21C6" w:rsidRDefault="00AC21C6" w:rsidP="00640F54"/>
          <w:p w:rsidR="00AE6491" w:rsidRDefault="00AE6491" w:rsidP="00640F54"/>
        </w:tc>
      </w:tr>
      <w:tr w:rsidR="007A496A">
        <w:trPr>
          <w:cantSplit/>
        </w:trPr>
        <w:tc>
          <w:tcPr>
            <w:tcW w:w="675" w:type="dxa"/>
          </w:tcPr>
          <w:p w:rsidR="007A496A" w:rsidRDefault="007A496A">
            <w:pPr>
              <w:pStyle w:val="EnvelopeReturn"/>
            </w:pPr>
          </w:p>
        </w:tc>
        <w:tc>
          <w:tcPr>
            <w:tcW w:w="8181" w:type="dxa"/>
          </w:tcPr>
          <w:p w:rsidR="00AC21C6" w:rsidRDefault="00AC21C6"/>
          <w:p w:rsidR="007A496A" w:rsidRDefault="007A496A">
            <w:r>
              <w:t>The following semester grades will be assigned to students in post-secondary courses: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tc>
      </w:tr>
      <w:tr w:rsidR="00FB7AEE">
        <w:trPr>
          <w:cantSplit/>
        </w:trPr>
        <w:tc>
          <w:tcPr>
            <w:tcW w:w="675" w:type="dxa"/>
          </w:tcPr>
          <w:p w:rsidR="00FB7AEE" w:rsidRDefault="00FB7AEE"/>
        </w:tc>
        <w:tc>
          <w:tcPr>
            <w:tcW w:w="8181" w:type="dxa"/>
          </w:tcPr>
          <w:p w:rsidR="00FB7AEE" w:rsidRDefault="00FB7AEE" w:rsidP="00FB7AEE">
            <w:r>
              <w:rPr>
                <w:u w:val="single"/>
              </w:rPr>
              <w:t>Course Outline Amendments</w:t>
            </w:r>
            <w:r>
              <w:t>:</w:t>
            </w:r>
          </w:p>
          <w:p w:rsidR="00FB7AEE" w:rsidRDefault="00FB7AEE" w:rsidP="00FB7AEE">
            <w:r>
              <w:t>The professor reserves the right to change the information contained in this course outline depending on the needs of the learner and the availability of resources.</w:t>
            </w:r>
          </w:p>
          <w:p w:rsidR="00FB7AEE" w:rsidRDefault="00FB7AEE" w:rsidP="00FB7AEE">
            <w:pPr>
              <w:rPr>
                <w:u w:val="single"/>
              </w:rPr>
            </w:pPr>
          </w:p>
        </w:tc>
      </w:tr>
      <w:tr w:rsidR="00FB7AEE">
        <w:trPr>
          <w:cantSplit/>
        </w:trPr>
        <w:tc>
          <w:tcPr>
            <w:tcW w:w="675" w:type="dxa"/>
          </w:tcPr>
          <w:p w:rsidR="00FB7AEE" w:rsidRDefault="00FB7AEE"/>
        </w:tc>
        <w:tc>
          <w:tcPr>
            <w:tcW w:w="8181" w:type="dxa"/>
          </w:tcPr>
          <w:p w:rsidR="00FB7AEE" w:rsidRDefault="00FB7AEE" w:rsidP="00FB7AEE">
            <w:r>
              <w:rPr>
                <w:u w:val="single"/>
              </w:rPr>
              <w:t>Retention of Course Outlines</w:t>
            </w:r>
            <w:r>
              <w:t>:</w:t>
            </w:r>
          </w:p>
          <w:p w:rsidR="00FB7AEE" w:rsidRDefault="00FB7AEE" w:rsidP="00FB7AEE">
            <w:r>
              <w:t>It is the responsibility of the student to retain all course outlines for possible future use in acquiring advanced standing at other postsecondary institutions.</w:t>
            </w:r>
          </w:p>
          <w:p w:rsidR="00FB7AEE" w:rsidRDefault="00FB7AEE" w:rsidP="00FB7AEE">
            <w:pPr>
              <w:rPr>
                <w:u w:val="single"/>
              </w:rPr>
            </w:pPr>
          </w:p>
        </w:tc>
      </w:tr>
      <w:tr w:rsidR="00FB7AEE">
        <w:trPr>
          <w:cantSplit/>
        </w:trPr>
        <w:tc>
          <w:tcPr>
            <w:tcW w:w="675" w:type="dxa"/>
          </w:tcPr>
          <w:p w:rsidR="00FB7AEE" w:rsidRDefault="00FB7AEE"/>
        </w:tc>
        <w:tc>
          <w:tcPr>
            <w:tcW w:w="8181" w:type="dxa"/>
          </w:tcPr>
          <w:p w:rsidR="00FB7AEE" w:rsidRDefault="00FB7AEE" w:rsidP="00FB7AEE">
            <w:pPr>
              <w:rPr>
                <w:b/>
              </w:rPr>
            </w:pPr>
            <w:r w:rsidRPr="00173273">
              <w:rPr>
                <w:u w:val="single"/>
              </w:rPr>
              <w:t>Prior Learning Assessment</w:t>
            </w:r>
            <w:r>
              <w:rPr>
                <w:b/>
              </w:rPr>
              <w:t>:</w:t>
            </w:r>
          </w:p>
          <w:p w:rsidR="00FB7AEE" w:rsidRPr="00532940" w:rsidRDefault="00FB7AEE" w:rsidP="00FB7AEE">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FB7AEE" w:rsidRDefault="00FB7AEE" w:rsidP="00FB7AEE"/>
          <w:p w:rsidR="00FB7AEE" w:rsidRDefault="00FB7AEE" w:rsidP="00FB7AEE">
            <w:r>
              <w:t>Credit for prior learning will also be given upon successful completion of a challenge exam or portfolio.</w:t>
            </w:r>
          </w:p>
          <w:p w:rsidR="00FB7AEE" w:rsidRDefault="00FB7AEE" w:rsidP="00FB7AEE"/>
          <w:p w:rsidR="00FB7AEE" w:rsidRDefault="00FB7AEE" w:rsidP="00FB7AEE">
            <w:r>
              <w:t>Substitute course information is available in the Registrar's office.</w:t>
            </w:r>
          </w:p>
          <w:p w:rsidR="00FB7AEE" w:rsidRDefault="00FB7AEE" w:rsidP="00FB7AEE">
            <w:pPr>
              <w:rPr>
                <w:u w:val="single"/>
              </w:rPr>
            </w:pPr>
          </w:p>
        </w:tc>
      </w:tr>
      <w:tr w:rsidR="00FB7AEE">
        <w:trPr>
          <w:cantSplit/>
        </w:trPr>
        <w:tc>
          <w:tcPr>
            <w:tcW w:w="675" w:type="dxa"/>
          </w:tcPr>
          <w:p w:rsidR="00FB7AEE" w:rsidRDefault="00FB7AEE"/>
        </w:tc>
        <w:tc>
          <w:tcPr>
            <w:tcW w:w="8181" w:type="dxa"/>
          </w:tcPr>
          <w:p w:rsidR="00FB7AEE" w:rsidRDefault="00FB7AEE" w:rsidP="00FB7AEE">
            <w:r>
              <w:rPr>
                <w:u w:val="single"/>
              </w:rPr>
              <w:t>Disability Services</w:t>
            </w:r>
            <w:r>
              <w:t>:</w:t>
            </w:r>
          </w:p>
          <w:p w:rsidR="00FB7AEE" w:rsidRDefault="00FB7AEE" w:rsidP="00FB7AEE">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B7AEE" w:rsidRDefault="00FB7AEE" w:rsidP="00FB7AEE"/>
        </w:tc>
      </w:tr>
      <w:tr w:rsidR="00FB7AEE">
        <w:trPr>
          <w:cantSplit/>
        </w:trPr>
        <w:tc>
          <w:tcPr>
            <w:tcW w:w="675" w:type="dxa"/>
          </w:tcPr>
          <w:p w:rsidR="00FB7AEE" w:rsidRDefault="00FB7AEE"/>
        </w:tc>
        <w:tc>
          <w:tcPr>
            <w:tcW w:w="8181" w:type="dxa"/>
          </w:tcPr>
          <w:p w:rsidR="00FB7AEE" w:rsidRPr="00B835FC" w:rsidRDefault="00FB7AEE" w:rsidP="00FB7AEE">
            <w:pPr>
              <w:rPr>
                <w:u w:val="single"/>
              </w:rPr>
            </w:pPr>
            <w:r w:rsidRPr="00B835FC">
              <w:rPr>
                <w:u w:val="single"/>
              </w:rPr>
              <w:t>Communication:</w:t>
            </w:r>
          </w:p>
          <w:p w:rsidR="00FB7AEE" w:rsidRPr="00E25868" w:rsidRDefault="00FB7AEE" w:rsidP="00FB7AEE">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FB7AEE" w:rsidRDefault="00FB7AEE" w:rsidP="00FB7AEE">
            <w:pPr>
              <w:rPr>
                <w:u w:val="single"/>
              </w:rPr>
            </w:pPr>
          </w:p>
        </w:tc>
      </w:tr>
      <w:tr w:rsidR="00FB7AEE">
        <w:trPr>
          <w:cantSplit/>
        </w:trPr>
        <w:tc>
          <w:tcPr>
            <w:tcW w:w="675" w:type="dxa"/>
          </w:tcPr>
          <w:p w:rsidR="00FB7AEE" w:rsidRDefault="00FB7AEE"/>
        </w:tc>
        <w:tc>
          <w:tcPr>
            <w:tcW w:w="8181" w:type="dxa"/>
          </w:tcPr>
          <w:p w:rsidR="00FB7AEE" w:rsidRPr="007E0EB5" w:rsidRDefault="00FB7AEE" w:rsidP="00FB7AEE">
            <w:r w:rsidRPr="007E0EB5">
              <w:rPr>
                <w:u w:val="single"/>
              </w:rPr>
              <w:t>Plagiarism</w:t>
            </w:r>
            <w:r w:rsidRPr="007E0EB5">
              <w:t>:</w:t>
            </w:r>
          </w:p>
          <w:p w:rsidR="00FB7AEE" w:rsidRPr="007E0EB5" w:rsidRDefault="00FB7AEE" w:rsidP="00FB7AEE">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FB7AEE" w:rsidRPr="007E0EB5" w:rsidRDefault="00FB7AEE" w:rsidP="00FB7AEE"/>
        </w:tc>
      </w:tr>
      <w:tr w:rsidR="00FB7AEE">
        <w:trPr>
          <w:cantSplit/>
        </w:trPr>
        <w:tc>
          <w:tcPr>
            <w:tcW w:w="675" w:type="dxa"/>
          </w:tcPr>
          <w:p w:rsidR="00FB7AEE" w:rsidRDefault="00FB7AEE"/>
        </w:tc>
        <w:tc>
          <w:tcPr>
            <w:tcW w:w="8181" w:type="dxa"/>
          </w:tcPr>
          <w:p w:rsidR="00FB7AEE" w:rsidRPr="007E0EB5" w:rsidRDefault="00FB7AEE" w:rsidP="00FB7AEE">
            <w:pPr>
              <w:rPr>
                <w:rFonts w:cs="Arial"/>
                <w:szCs w:val="24"/>
                <w:u w:val="single"/>
              </w:rPr>
            </w:pPr>
            <w:r w:rsidRPr="007E0EB5">
              <w:rPr>
                <w:rFonts w:cs="Arial"/>
                <w:szCs w:val="24"/>
                <w:u w:val="single"/>
              </w:rPr>
              <w:t>Student Portal:</w:t>
            </w:r>
          </w:p>
          <w:p w:rsidR="00FB7AEE" w:rsidRPr="007E0EB5" w:rsidRDefault="00FB7AEE" w:rsidP="00FB7AEE">
            <w:pPr>
              <w:rPr>
                <w:i/>
                <w:sz w:val="20"/>
              </w:rPr>
            </w:pPr>
            <w:r w:rsidRPr="007E0EB5">
              <w:rPr>
                <w:rFonts w:cs="Arial"/>
                <w:szCs w:val="24"/>
              </w:rPr>
              <w:t xml:space="preserve">The Sault College portal allows you to view all your student information in one place. </w:t>
            </w:r>
            <w:proofErr w:type="spellStart"/>
            <w:proofErr w:type="gramStart"/>
            <w:r w:rsidRPr="007E0EB5">
              <w:rPr>
                <w:rFonts w:cs="Arial"/>
                <w:b/>
                <w:szCs w:val="24"/>
              </w:rPr>
              <w:t>mysaultcollege</w:t>
            </w:r>
            <w:proofErr w:type="spellEnd"/>
            <w:proofErr w:type="gramEnd"/>
            <w:r w:rsidRPr="007E0EB5">
              <w:rPr>
                <w:rFonts w:cs="Arial"/>
                <w:b/>
                <w:szCs w:val="24"/>
              </w:rPr>
              <w:t xml:space="preserve"> </w:t>
            </w:r>
            <w:r w:rsidRPr="007E0EB5">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cs="Arial"/>
                <w:szCs w:val="24"/>
              </w:rPr>
              <w:t>LMS</w:t>
            </w:r>
            <w:proofErr w:type="spellEnd"/>
            <w:r w:rsidRPr="007E0EB5">
              <w:rPr>
                <w:rFonts w:cs="Arial"/>
                <w:szCs w:val="24"/>
              </w:rPr>
              <w:t xml:space="preserve">), and much more.  Go to </w:t>
            </w:r>
            <w:hyperlink r:id="rId8" w:history="1">
              <w:r w:rsidRPr="007E0EB5">
                <w:rPr>
                  <w:rStyle w:val="Hyperlink"/>
                  <w:rFonts w:cs="Arial"/>
                  <w:szCs w:val="24"/>
                </w:rPr>
                <w:t>https://my.saultcollege.ca</w:t>
              </w:r>
            </w:hyperlink>
            <w:r w:rsidRPr="007E0EB5">
              <w:rPr>
                <w:rFonts w:cs="Arial"/>
                <w:szCs w:val="24"/>
              </w:rPr>
              <w:t>.</w:t>
            </w:r>
          </w:p>
          <w:p w:rsidR="00FB7AEE" w:rsidRPr="007E0EB5" w:rsidRDefault="00FB7AEE" w:rsidP="00FB7AEE">
            <w:pPr>
              <w:rPr>
                <w:rFonts w:cs="Arial"/>
                <w:b/>
                <w:i/>
                <w:iCs/>
                <w:color w:val="000000"/>
                <w:szCs w:val="24"/>
              </w:rPr>
            </w:pPr>
            <w:r w:rsidRPr="007E0EB5">
              <w:rPr>
                <w:i/>
                <w:sz w:val="20"/>
              </w:rPr>
              <w:t xml:space="preserve"> </w:t>
            </w:r>
          </w:p>
        </w:tc>
      </w:tr>
      <w:tr w:rsidR="00FB7AEE">
        <w:trPr>
          <w:cantSplit/>
        </w:trPr>
        <w:tc>
          <w:tcPr>
            <w:tcW w:w="675" w:type="dxa"/>
          </w:tcPr>
          <w:p w:rsidR="00FB7AEE" w:rsidRDefault="00FB7AEE"/>
        </w:tc>
        <w:tc>
          <w:tcPr>
            <w:tcW w:w="8181" w:type="dxa"/>
          </w:tcPr>
          <w:p w:rsidR="00FB7AEE" w:rsidRPr="007E0EB5" w:rsidRDefault="00FB7AEE" w:rsidP="00FB7AEE">
            <w:pPr>
              <w:rPr>
                <w:rFonts w:cs="Arial"/>
                <w:szCs w:val="24"/>
                <w:u w:val="single"/>
                <w:lang w:eastAsia="en-CA"/>
              </w:rPr>
            </w:pPr>
            <w:r w:rsidRPr="007E0EB5">
              <w:rPr>
                <w:rFonts w:cs="Arial"/>
                <w:szCs w:val="24"/>
                <w:u w:val="single"/>
                <w:lang w:eastAsia="en-CA"/>
              </w:rPr>
              <w:t>Electronic Devices in the Classroom:</w:t>
            </w:r>
          </w:p>
          <w:p w:rsidR="00FB7AEE" w:rsidRPr="007E0EB5" w:rsidRDefault="00FB7AEE" w:rsidP="00FB7AEE">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FB7AEE" w:rsidRPr="007E0EB5" w:rsidRDefault="00FB7AEE" w:rsidP="00FB7AEE">
            <w:pPr>
              <w:rPr>
                <w:rFonts w:cs="Arial"/>
                <w:b/>
                <w:i/>
                <w:iCs/>
                <w:color w:val="000000"/>
                <w:szCs w:val="24"/>
              </w:rPr>
            </w:pPr>
          </w:p>
        </w:tc>
      </w:tr>
      <w:tr w:rsidR="00FB7AEE">
        <w:trPr>
          <w:cantSplit/>
        </w:trPr>
        <w:tc>
          <w:tcPr>
            <w:tcW w:w="675" w:type="dxa"/>
          </w:tcPr>
          <w:p w:rsidR="00FB7AEE" w:rsidRDefault="00FB7AEE"/>
        </w:tc>
        <w:tc>
          <w:tcPr>
            <w:tcW w:w="8181" w:type="dxa"/>
          </w:tcPr>
          <w:p w:rsidR="00FB7AEE" w:rsidRPr="007E0EB5" w:rsidRDefault="00FB7AEE" w:rsidP="00FB7AEE">
            <w:pPr>
              <w:rPr>
                <w:rFonts w:cs="Arial"/>
                <w:szCs w:val="24"/>
                <w:u w:val="single"/>
              </w:rPr>
            </w:pPr>
            <w:r w:rsidRPr="007E0EB5">
              <w:rPr>
                <w:rFonts w:cs="Arial"/>
                <w:szCs w:val="24"/>
                <w:u w:val="single"/>
              </w:rPr>
              <w:t>Attendance:</w:t>
            </w:r>
          </w:p>
          <w:p w:rsidR="00FB7AEE" w:rsidRDefault="00FB7AEE" w:rsidP="00FB7AEE">
            <w:pPr>
              <w:rPr>
                <w:rFonts w:cs="Arial"/>
                <w:i/>
                <w:szCs w:val="24"/>
              </w:rPr>
            </w:pPr>
            <w:r w:rsidRPr="007E0EB5">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B7AEE" w:rsidRPr="007E0EB5" w:rsidRDefault="00FB7AEE" w:rsidP="00FB7AEE"/>
        </w:tc>
      </w:tr>
    </w:tbl>
    <w:p w:rsidR="00BB6E6F" w:rsidRPr="00040FCE" w:rsidRDefault="00BB6E6F" w:rsidP="00BB6E6F">
      <w:pPr>
        <w:rPr>
          <w:rFonts w:cs="Arial"/>
          <w:szCs w:val="24"/>
          <w:u w:val="single"/>
        </w:rPr>
      </w:pPr>
      <w:r w:rsidRPr="00040FCE">
        <w:rPr>
          <w:rFonts w:cs="Arial"/>
          <w:szCs w:val="24"/>
          <w:u w:val="single"/>
        </w:rPr>
        <w:t>Specific Class Information</w:t>
      </w:r>
    </w:p>
    <w:p w:rsidR="00BB6E6F" w:rsidRPr="00040FCE" w:rsidRDefault="00BB6E6F" w:rsidP="00BB6E6F">
      <w:pPr>
        <w:rPr>
          <w:rFonts w:cs="Arial"/>
          <w:b/>
          <w:bCs/>
          <w:szCs w:val="24"/>
        </w:rPr>
      </w:pPr>
    </w:p>
    <w:p w:rsidR="00BB6E6F" w:rsidRPr="00040FCE" w:rsidRDefault="00BB6E6F" w:rsidP="00BB6E6F">
      <w:pPr>
        <w:rPr>
          <w:rFonts w:cs="Arial"/>
          <w:i/>
          <w:iCs/>
          <w:szCs w:val="24"/>
        </w:rPr>
      </w:pPr>
      <w:r w:rsidRPr="00040FCE">
        <w:rPr>
          <w:rFonts w:cs="Arial"/>
          <w:i/>
          <w:iCs/>
          <w:szCs w:val="24"/>
        </w:rPr>
        <w:t>Assignments:</w:t>
      </w:r>
    </w:p>
    <w:p w:rsidR="00BB6E6F" w:rsidRPr="00040FCE" w:rsidRDefault="00BB6E6F" w:rsidP="00BB6E6F">
      <w:pPr>
        <w:numPr>
          <w:ilvl w:val="0"/>
          <w:numId w:val="25"/>
        </w:numPr>
        <w:tabs>
          <w:tab w:val="left" w:pos="360"/>
        </w:tabs>
        <w:rPr>
          <w:rFonts w:cs="Arial"/>
          <w:szCs w:val="24"/>
        </w:rPr>
      </w:pPr>
      <w:r w:rsidRPr="00040FCE">
        <w:rPr>
          <w:rFonts w:cs="Arial"/>
          <w:szCs w:val="24"/>
        </w:rPr>
        <w:t xml:space="preserve">Assignments must be submitted on the due date, at the beginning of class, unless otherwise specified by the instructor.  If </w:t>
      </w:r>
      <w:r w:rsidRPr="00040FCE">
        <w:rPr>
          <w:rFonts w:cs="Arial"/>
          <w:szCs w:val="24"/>
          <w:u w:val="single"/>
        </w:rPr>
        <w:t>major</w:t>
      </w:r>
      <w:r w:rsidRPr="00040FCE">
        <w:rPr>
          <w:rFonts w:cs="Arial"/>
          <w:szCs w:val="24"/>
        </w:rPr>
        <w:t xml:space="preserve"> assignments are late,</w:t>
      </w:r>
      <w:r w:rsidRPr="00040FCE">
        <w:rPr>
          <w:rFonts w:cs="Arial"/>
          <w:szCs w:val="24"/>
          <w:u w:val="single"/>
        </w:rPr>
        <w:t xml:space="preserve"> both</w:t>
      </w:r>
      <w:r w:rsidRPr="00040FCE">
        <w:rPr>
          <w:rFonts w:cs="Arial"/>
          <w:szCs w:val="24"/>
        </w:rPr>
        <w:t xml:space="preserve"> the following steps must be taken in order for the assignment to be evaluated;</w:t>
      </w:r>
    </w:p>
    <w:p w:rsidR="00BB6E6F" w:rsidRPr="00040FCE" w:rsidRDefault="00BB6E6F" w:rsidP="00BB6E6F">
      <w:pPr>
        <w:tabs>
          <w:tab w:val="left" w:pos="1080"/>
        </w:tabs>
        <w:ind w:left="1080" w:hanging="360"/>
        <w:rPr>
          <w:rFonts w:cs="Arial"/>
          <w:szCs w:val="24"/>
        </w:rPr>
      </w:pPr>
      <w:r w:rsidRPr="00040FCE">
        <w:rPr>
          <w:rFonts w:cs="Arial"/>
          <w:szCs w:val="24"/>
        </w:rPr>
        <w:t>1.</w:t>
      </w:r>
      <w:r w:rsidRPr="00040FCE">
        <w:rPr>
          <w:rFonts w:cs="Arial"/>
          <w:szCs w:val="24"/>
        </w:rPr>
        <w:tab/>
        <w:t xml:space="preserve">Major assignments that are late are to be handed in to Room E3207 (slip under the door). </w:t>
      </w:r>
    </w:p>
    <w:p w:rsidR="00BB6E6F" w:rsidRPr="00040FCE" w:rsidRDefault="00BB6E6F" w:rsidP="00BB6E6F">
      <w:pPr>
        <w:tabs>
          <w:tab w:val="left" w:pos="1080"/>
        </w:tabs>
        <w:ind w:left="1080" w:hanging="360"/>
        <w:rPr>
          <w:rFonts w:cs="Arial"/>
          <w:szCs w:val="24"/>
        </w:rPr>
      </w:pPr>
      <w:r w:rsidRPr="00040FCE">
        <w:rPr>
          <w:rFonts w:cs="Arial"/>
          <w:szCs w:val="24"/>
        </w:rPr>
        <w:t>2.</w:t>
      </w:r>
      <w:r w:rsidRPr="00040FCE">
        <w:rPr>
          <w:rFonts w:cs="Arial"/>
          <w:szCs w:val="24"/>
        </w:rPr>
        <w:tab/>
        <w:t xml:space="preserve">The instructor will be notified, through </w:t>
      </w:r>
      <w:proofErr w:type="spellStart"/>
      <w:r w:rsidRPr="00040FCE">
        <w:rPr>
          <w:rFonts w:cs="Arial"/>
          <w:szCs w:val="24"/>
        </w:rPr>
        <w:t>LMS</w:t>
      </w:r>
      <w:proofErr w:type="spellEnd"/>
      <w:r w:rsidRPr="00040FCE">
        <w:rPr>
          <w:rFonts w:cs="Arial"/>
          <w:szCs w:val="24"/>
        </w:rPr>
        <w:t xml:space="preserve"> that the assignment has been handed in.  An attachment (in Microsoft Word format) of the completed assignment </w:t>
      </w:r>
      <w:r w:rsidRPr="00040FCE">
        <w:rPr>
          <w:rFonts w:cs="Arial"/>
          <w:szCs w:val="24"/>
          <w:u w:val="single"/>
        </w:rPr>
        <w:t>must</w:t>
      </w:r>
      <w:r w:rsidRPr="00040FCE">
        <w:rPr>
          <w:rFonts w:cs="Arial"/>
          <w:szCs w:val="24"/>
        </w:rPr>
        <w:t xml:space="preserve"> be included.  A reply will be sent back to you indicating that the material has been received.  </w:t>
      </w:r>
    </w:p>
    <w:p w:rsidR="00BB6E6F" w:rsidRPr="00040FCE" w:rsidRDefault="00BB6E6F" w:rsidP="00BB6E6F">
      <w:pPr>
        <w:numPr>
          <w:ilvl w:val="0"/>
          <w:numId w:val="25"/>
        </w:numPr>
        <w:tabs>
          <w:tab w:val="left" w:pos="360"/>
        </w:tabs>
        <w:rPr>
          <w:rFonts w:cs="Arial"/>
          <w:szCs w:val="24"/>
        </w:rPr>
      </w:pPr>
      <w:r w:rsidRPr="00040FCE">
        <w:rPr>
          <w:rFonts w:cs="Arial"/>
          <w:szCs w:val="24"/>
        </w:rPr>
        <w:t xml:space="preserve">Late, major assignments </w:t>
      </w:r>
      <w:r w:rsidRPr="00040FCE">
        <w:rPr>
          <w:rFonts w:cs="Arial"/>
          <w:b/>
          <w:bCs/>
          <w:i/>
          <w:iCs/>
          <w:szCs w:val="24"/>
        </w:rPr>
        <w:t>will be deducted 5% per day</w:t>
      </w:r>
      <w:r w:rsidRPr="00040FCE">
        <w:rPr>
          <w:rFonts w:cs="Arial"/>
          <w:szCs w:val="24"/>
        </w:rPr>
        <w:t xml:space="preserve"> (20% maximum deduction).  Major assignments </w:t>
      </w:r>
      <w:r w:rsidRPr="00040FCE">
        <w:rPr>
          <w:rFonts w:cs="Arial"/>
          <w:b/>
          <w:bCs/>
          <w:i/>
          <w:iCs/>
          <w:szCs w:val="24"/>
        </w:rPr>
        <w:t>more than one week late will not be accepted</w:t>
      </w:r>
      <w:r w:rsidRPr="00040FCE">
        <w:rPr>
          <w:rFonts w:cs="Arial"/>
          <w:szCs w:val="24"/>
        </w:rPr>
        <w:t>.</w:t>
      </w:r>
    </w:p>
    <w:p w:rsidR="00BB6E6F" w:rsidRPr="00040FCE" w:rsidRDefault="00BB6E6F" w:rsidP="00BB6E6F">
      <w:pPr>
        <w:numPr>
          <w:ilvl w:val="0"/>
          <w:numId w:val="25"/>
        </w:numPr>
        <w:tabs>
          <w:tab w:val="left" w:pos="360"/>
        </w:tabs>
        <w:rPr>
          <w:rFonts w:cs="Arial"/>
          <w:szCs w:val="24"/>
        </w:rPr>
      </w:pPr>
      <w:r w:rsidRPr="00040FCE">
        <w:rPr>
          <w:rFonts w:cs="Arial"/>
          <w:szCs w:val="24"/>
        </w:rPr>
        <w:t xml:space="preserve">All assignments are to be </w:t>
      </w:r>
      <w:r w:rsidRPr="00040FCE">
        <w:rPr>
          <w:rFonts w:cs="Arial"/>
          <w:szCs w:val="24"/>
          <w:u w:val="single"/>
        </w:rPr>
        <w:t>typed</w:t>
      </w:r>
      <w:r w:rsidRPr="00040FCE">
        <w:rPr>
          <w:rFonts w:cs="Arial"/>
          <w:szCs w:val="24"/>
        </w:rPr>
        <w:t xml:space="preserve"> unless otherwise stated.</w:t>
      </w:r>
    </w:p>
    <w:p w:rsidR="00BB6E6F" w:rsidRDefault="00BB6E6F" w:rsidP="00BB6E6F">
      <w:pPr>
        <w:numPr>
          <w:ilvl w:val="0"/>
          <w:numId w:val="25"/>
        </w:numPr>
        <w:rPr>
          <w:rFonts w:cs="Arial"/>
          <w:szCs w:val="24"/>
        </w:rPr>
      </w:pPr>
      <w:r w:rsidRPr="00040FCE">
        <w:rPr>
          <w:rFonts w:cs="Arial"/>
          <w:szCs w:val="24"/>
        </w:rPr>
        <w:t xml:space="preserve">In-class or weekly assignments are due on the assigned date.   These assignments will not be accepted after that date, as they are a part of class work and discussions.   </w:t>
      </w:r>
    </w:p>
    <w:p w:rsidR="00BB6E6F" w:rsidRDefault="00BB6E6F" w:rsidP="00BB6E6F">
      <w:pPr>
        <w:rPr>
          <w:rFonts w:cs="Arial"/>
          <w:szCs w:val="24"/>
        </w:rPr>
      </w:pPr>
    </w:p>
    <w:p w:rsidR="00BB6E6F" w:rsidRDefault="00BB6E6F" w:rsidP="00BB6E6F">
      <w:pPr>
        <w:rPr>
          <w:rFonts w:cs="Arial"/>
          <w:szCs w:val="24"/>
        </w:rPr>
      </w:pPr>
    </w:p>
    <w:p w:rsidR="00BB6E6F" w:rsidRPr="00040FCE" w:rsidRDefault="00BB6E6F" w:rsidP="00BB6E6F">
      <w:pPr>
        <w:rPr>
          <w:rFonts w:cs="Arial"/>
          <w:szCs w:val="24"/>
        </w:rPr>
      </w:pPr>
    </w:p>
    <w:p w:rsidR="00BB6E6F" w:rsidRPr="00040FCE" w:rsidRDefault="00BB6E6F" w:rsidP="00BB6E6F">
      <w:pPr>
        <w:numPr>
          <w:ilvl w:val="0"/>
          <w:numId w:val="25"/>
        </w:numPr>
        <w:tabs>
          <w:tab w:val="left" w:pos="360"/>
        </w:tabs>
        <w:rPr>
          <w:rFonts w:cs="Arial"/>
          <w:szCs w:val="24"/>
        </w:rPr>
      </w:pPr>
      <w:r w:rsidRPr="00040FCE">
        <w:rPr>
          <w:rFonts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BB6E6F" w:rsidRPr="00040FCE" w:rsidRDefault="00BB6E6F" w:rsidP="00BB6E6F">
      <w:pPr>
        <w:numPr>
          <w:ilvl w:val="0"/>
          <w:numId w:val="25"/>
        </w:numPr>
        <w:rPr>
          <w:rFonts w:cs="Arial"/>
          <w:szCs w:val="24"/>
        </w:rPr>
      </w:pPr>
      <w:r w:rsidRPr="00040FCE">
        <w:rPr>
          <w:rFonts w:cs="Arial"/>
          <w:szCs w:val="24"/>
        </w:rPr>
        <w:t>Students must adhere to dates set for oral presentations unless the professor has approved prior arrangements.  Students who do not present on their presentation date will forfeit the mark for that assignment.</w:t>
      </w:r>
    </w:p>
    <w:p w:rsidR="00BB6E6F" w:rsidRPr="00040FCE" w:rsidRDefault="00BB6E6F" w:rsidP="00BB6E6F">
      <w:pPr>
        <w:rPr>
          <w:rFonts w:cs="Arial"/>
          <w:szCs w:val="24"/>
        </w:rPr>
      </w:pPr>
    </w:p>
    <w:p w:rsidR="00BB6E6F" w:rsidRPr="00040FCE" w:rsidRDefault="00BB6E6F" w:rsidP="00BB6E6F">
      <w:pPr>
        <w:rPr>
          <w:rFonts w:cs="Arial"/>
          <w:i/>
          <w:iCs/>
          <w:szCs w:val="24"/>
        </w:rPr>
      </w:pPr>
      <w:r w:rsidRPr="00040FCE">
        <w:rPr>
          <w:rFonts w:cs="Arial"/>
          <w:i/>
          <w:iCs/>
          <w:szCs w:val="24"/>
        </w:rPr>
        <w:t>Tests/Quizzes:</w:t>
      </w:r>
    </w:p>
    <w:p w:rsidR="00BB6E6F" w:rsidRPr="00040FCE" w:rsidRDefault="00BB6E6F" w:rsidP="00BB6E6F">
      <w:pPr>
        <w:numPr>
          <w:ilvl w:val="0"/>
          <w:numId w:val="26"/>
        </w:numPr>
        <w:rPr>
          <w:rFonts w:cs="Arial"/>
          <w:szCs w:val="24"/>
          <w:u w:val="single"/>
        </w:rPr>
      </w:pPr>
      <w:r w:rsidRPr="00040FCE">
        <w:rPr>
          <w:rFonts w:cs="Arial"/>
          <w:szCs w:val="24"/>
        </w:rPr>
        <w:t xml:space="preserve">Tests/Quizzes must be completed on the date scheduled.  If unable to attend </w:t>
      </w:r>
      <w:r w:rsidRPr="00040FCE">
        <w:rPr>
          <w:rFonts w:cs="Arial"/>
          <w:b/>
          <w:bCs/>
          <w:i/>
          <w:iCs/>
          <w:szCs w:val="24"/>
        </w:rPr>
        <w:t>due to illness or extenuating circumstances</w:t>
      </w:r>
      <w:r w:rsidRPr="00040FCE">
        <w:rPr>
          <w:rFonts w:cs="Arial"/>
          <w:szCs w:val="24"/>
        </w:rPr>
        <w:t>, contact the professor prior to the start of the test.  An alternative date must be arranged before the next class.</w:t>
      </w:r>
    </w:p>
    <w:p w:rsidR="00BB6E6F" w:rsidRPr="00040FCE" w:rsidRDefault="00BB6E6F" w:rsidP="00BB6E6F">
      <w:pPr>
        <w:pStyle w:val="Heading4"/>
        <w:rPr>
          <w:rFonts w:ascii="Arial" w:hAnsi="Arial" w:cs="Arial"/>
          <w:i/>
          <w:iCs/>
          <w:sz w:val="24"/>
          <w:szCs w:val="24"/>
        </w:rPr>
      </w:pPr>
      <w:r w:rsidRPr="00040FCE">
        <w:rPr>
          <w:rFonts w:ascii="Arial" w:hAnsi="Arial" w:cs="Arial"/>
          <w:i/>
          <w:iCs/>
          <w:sz w:val="24"/>
          <w:szCs w:val="24"/>
        </w:rPr>
        <w:t>Learning Environment:</w:t>
      </w:r>
    </w:p>
    <w:p w:rsidR="00BB6E6F" w:rsidRPr="00040FCE" w:rsidRDefault="00BB6E6F" w:rsidP="00BB6E6F">
      <w:pPr>
        <w:rPr>
          <w:rFonts w:cs="Arial"/>
          <w:szCs w:val="24"/>
        </w:rPr>
      </w:pPr>
      <w:r w:rsidRPr="00040FCE">
        <w:rPr>
          <w:rFonts w:cs="Arial"/>
          <w:szCs w:val="24"/>
        </w:rPr>
        <w:t>In the interest of providing an optimal learning environmen</w:t>
      </w:r>
      <w:r>
        <w:rPr>
          <w:rFonts w:cs="Arial"/>
          <w:szCs w:val="24"/>
        </w:rPr>
        <w:t>t, students are to follow these</w:t>
      </w:r>
      <w:r w:rsidRPr="00040FCE">
        <w:rPr>
          <w:rFonts w:cs="Arial"/>
          <w:szCs w:val="24"/>
        </w:rPr>
        <w:t xml:space="preserve"> expectations;</w:t>
      </w:r>
    </w:p>
    <w:p w:rsidR="00BB6E6F" w:rsidRDefault="00BB6E6F" w:rsidP="00BB6E6F">
      <w:pPr>
        <w:numPr>
          <w:ilvl w:val="0"/>
          <w:numId w:val="26"/>
        </w:numPr>
        <w:tabs>
          <w:tab w:val="left" w:pos="360"/>
        </w:tabs>
        <w:autoSpaceDE w:val="0"/>
        <w:autoSpaceDN w:val="0"/>
        <w:adjustRightInd w:val="0"/>
        <w:rPr>
          <w:rFonts w:cs="Arial"/>
          <w:szCs w:val="24"/>
          <w:lang w:eastAsia="en-CA"/>
        </w:rPr>
      </w:pPr>
      <w:r w:rsidRPr="00040FCE">
        <w:rPr>
          <w:rFonts w:cs="Arial"/>
          <w:szCs w:val="24"/>
        </w:rPr>
        <w:t>Students should be aware that the expectations for their conduct in class are outlined in the Sault College Student Code of Conduct</w:t>
      </w:r>
      <w:r w:rsidRPr="00040FCE">
        <w:rPr>
          <w:rFonts w:cs="Arial"/>
          <w:szCs w:val="24"/>
          <w:lang w:eastAsia="en-CA"/>
        </w:rPr>
        <w:t xml:space="preserve"> document.</w:t>
      </w:r>
    </w:p>
    <w:p w:rsidR="00BB6E6F" w:rsidRDefault="00BB6E6F" w:rsidP="00BB6E6F">
      <w:pPr>
        <w:tabs>
          <w:tab w:val="left" w:pos="360"/>
        </w:tabs>
        <w:autoSpaceDE w:val="0"/>
        <w:autoSpaceDN w:val="0"/>
        <w:adjustRightInd w:val="0"/>
        <w:rPr>
          <w:rFonts w:cs="Arial"/>
          <w:szCs w:val="24"/>
          <w:lang w:eastAsia="en-CA"/>
        </w:rPr>
      </w:pPr>
    </w:p>
    <w:p w:rsidR="00BB6E6F" w:rsidRDefault="00BB6E6F" w:rsidP="00BB6E6F">
      <w:pPr>
        <w:numPr>
          <w:ilvl w:val="0"/>
          <w:numId w:val="26"/>
        </w:numPr>
        <w:tabs>
          <w:tab w:val="left" w:pos="360"/>
        </w:tabs>
        <w:autoSpaceDE w:val="0"/>
        <w:autoSpaceDN w:val="0"/>
        <w:adjustRightInd w:val="0"/>
        <w:rPr>
          <w:rFonts w:cs="Arial"/>
          <w:szCs w:val="24"/>
          <w:lang w:eastAsia="en-CA"/>
        </w:rPr>
      </w:pPr>
      <w:r>
        <w:rPr>
          <w:rFonts w:cs="Arial"/>
          <w:szCs w:val="24"/>
          <w:lang w:eastAsia="en-CA"/>
        </w:rPr>
        <w:t>You are expected to bring all necessary materials to class (i.e. textbook).  If you do not have the necessary materials, you will not be given full credit for participating in the identified learning activity.</w:t>
      </w:r>
    </w:p>
    <w:p w:rsidR="00BB6E6F" w:rsidRDefault="00BB6E6F" w:rsidP="00BB6E6F">
      <w:pPr>
        <w:tabs>
          <w:tab w:val="left" w:pos="360"/>
        </w:tabs>
        <w:rPr>
          <w:rFonts w:cs="Arial"/>
          <w:szCs w:val="24"/>
          <w:lang w:eastAsia="en-CA"/>
        </w:rPr>
      </w:pPr>
    </w:p>
    <w:p w:rsidR="00BB6E6F" w:rsidRDefault="00BB6E6F" w:rsidP="00BB6E6F">
      <w:pPr>
        <w:numPr>
          <w:ilvl w:val="0"/>
          <w:numId w:val="26"/>
        </w:numPr>
        <w:tabs>
          <w:tab w:val="left" w:pos="360"/>
        </w:tabs>
        <w:rPr>
          <w:rFonts w:cs="Arial"/>
          <w:szCs w:val="24"/>
        </w:rPr>
      </w:pPr>
      <w:r>
        <w:rPr>
          <w:rFonts w:cs="Arial"/>
          <w:szCs w:val="24"/>
        </w:rPr>
        <w:t xml:space="preserve">If you arrive late for class you </w:t>
      </w:r>
      <w:r w:rsidRPr="00040FCE">
        <w:rPr>
          <w:rFonts w:cs="Arial"/>
          <w:szCs w:val="24"/>
        </w:rPr>
        <w:t xml:space="preserve">are expected to </w:t>
      </w:r>
      <w:r w:rsidRPr="00040FCE">
        <w:rPr>
          <w:rFonts w:cs="Arial"/>
          <w:szCs w:val="24"/>
          <w:u w:val="single"/>
        </w:rPr>
        <w:t>quietly</w:t>
      </w:r>
      <w:r w:rsidRPr="00040FCE">
        <w:rPr>
          <w:rFonts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BB6E6F" w:rsidRPr="00040FCE" w:rsidRDefault="00BB6E6F" w:rsidP="00BB6E6F">
      <w:pPr>
        <w:tabs>
          <w:tab w:val="left" w:pos="360"/>
        </w:tabs>
        <w:ind w:left="360"/>
        <w:rPr>
          <w:rFonts w:cs="Arial"/>
          <w:szCs w:val="24"/>
        </w:rPr>
      </w:pPr>
    </w:p>
    <w:p w:rsidR="00BB6E6F" w:rsidRDefault="00BB6E6F" w:rsidP="00BB6E6F">
      <w:pPr>
        <w:numPr>
          <w:ilvl w:val="0"/>
          <w:numId w:val="26"/>
        </w:numPr>
        <w:rPr>
          <w:rFonts w:cs="Arial"/>
          <w:szCs w:val="24"/>
        </w:rPr>
      </w:pPr>
      <w:r>
        <w:rPr>
          <w:rFonts w:cs="Arial"/>
          <w:szCs w:val="24"/>
        </w:rPr>
        <w:t>You</w:t>
      </w:r>
      <w:r w:rsidRPr="00040FCE">
        <w:rPr>
          <w:rFonts w:cs="Arial"/>
          <w:szCs w:val="24"/>
        </w:rPr>
        <w:t xml:space="preserve"> are to keep private conversations out of the classroom.</w:t>
      </w:r>
      <w:r>
        <w:rPr>
          <w:rFonts w:cs="Arial"/>
          <w:szCs w:val="24"/>
        </w:rPr>
        <w:t xml:space="preserve">  You are expected to be on task regarding the learning that is happening in the classroom.</w:t>
      </w:r>
    </w:p>
    <w:p w:rsidR="00BB6E6F" w:rsidRDefault="00BB6E6F" w:rsidP="00BB6E6F">
      <w:pPr>
        <w:pStyle w:val="ListParagraph"/>
        <w:rPr>
          <w:rFonts w:ascii="Arial" w:hAnsi="Arial" w:cs="Arial"/>
          <w:szCs w:val="24"/>
        </w:rPr>
      </w:pPr>
    </w:p>
    <w:p w:rsidR="00BB6E6F" w:rsidRPr="00040FCE" w:rsidRDefault="00BB6E6F" w:rsidP="00BB6E6F">
      <w:pPr>
        <w:numPr>
          <w:ilvl w:val="0"/>
          <w:numId w:val="26"/>
        </w:numPr>
        <w:rPr>
          <w:rFonts w:cs="Arial"/>
          <w:szCs w:val="24"/>
        </w:rPr>
      </w:pPr>
      <w:r>
        <w:rPr>
          <w:rFonts w:cs="Arial"/>
          <w:szCs w:val="24"/>
        </w:rPr>
        <w:t>If you have questions, please contact the professor before or after class or send an email to set up a time to meet.  The professor is here to assist you with your academic progress.</w:t>
      </w:r>
    </w:p>
    <w:p w:rsidR="00BB6E6F" w:rsidRPr="00040FCE" w:rsidRDefault="00BB6E6F" w:rsidP="00BB6E6F">
      <w:pPr>
        <w:pStyle w:val="Heading4"/>
        <w:rPr>
          <w:rFonts w:ascii="Arial" w:hAnsi="Arial" w:cs="Arial"/>
          <w:i/>
          <w:iCs/>
          <w:sz w:val="24"/>
          <w:szCs w:val="24"/>
        </w:rPr>
      </w:pPr>
      <w:r w:rsidRPr="00040FCE">
        <w:rPr>
          <w:rFonts w:ascii="Arial" w:hAnsi="Arial" w:cs="Arial"/>
          <w:i/>
          <w:iCs/>
          <w:sz w:val="24"/>
          <w:szCs w:val="24"/>
        </w:rPr>
        <w:t>Missed Classes</w:t>
      </w:r>
    </w:p>
    <w:p w:rsidR="00BB6E6F" w:rsidRDefault="00BB6E6F" w:rsidP="00BB6E6F">
      <w:pPr>
        <w:numPr>
          <w:ilvl w:val="0"/>
          <w:numId w:val="27"/>
        </w:numPr>
        <w:rPr>
          <w:rFonts w:cs="Arial"/>
          <w:szCs w:val="24"/>
        </w:rPr>
      </w:pPr>
      <w:r w:rsidRPr="00040FCE">
        <w:rPr>
          <w:rFonts w:cs="Arial"/>
          <w:szCs w:val="24"/>
        </w:rPr>
        <w:t xml:space="preserve">If </w:t>
      </w:r>
      <w:r>
        <w:rPr>
          <w:rFonts w:cs="Arial"/>
          <w:szCs w:val="24"/>
        </w:rPr>
        <w:t>you miss</w:t>
      </w:r>
      <w:r w:rsidRPr="00040FCE">
        <w:rPr>
          <w:rFonts w:cs="Arial"/>
          <w:szCs w:val="24"/>
        </w:rPr>
        <w:t xml:space="preserve"> a class, it is their responsibility to ask a classmate to take notes and pick up assignments and handouts.</w:t>
      </w:r>
    </w:p>
    <w:p w:rsidR="00BB6E6F" w:rsidRDefault="00BB6E6F" w:rsidP="00BB6E6F">
      <w:pPr>
        <w:ind w:left="720"/>
        <w:rPr>
          <w:rFonts w:cs="Arial"/>
          <w:szCs w:val="24"/>
        </w:rPr>
      </w:pPr>
    </w:p>
    <w:p w:rsidR="00BB6E6F" w:rsidRPr="00040FCE" w:rsidRDefault="00BB6E6F" w:rsidP="00BB6E6F">
      <w:pPr>
        <w:numPr>
          <w:ilvl w:val="0"/>
          <w:numId w:val="27"/>
        </w:numPr>
        <w:rPr>
          <w:rFonts w:cs="Arial"/>
          <w:szCs w:val="24"/>
        </w:rPr>
      </w:pPr>
      <w:r>
        <w:rPr>
          <w:rFonts w:cs="Arial"/>
          <w:szCs w:val="24"/>
        </w:rPr>
        <w:t>If you have any further questions or need for assistance, please contact the professor.</w:t>
      </w:r>
    </w:p>
    <w:p w:rsidR="00BB6E6F" w:rsidRDefault="00BB6E6F" w:rsidP="00BB6E6F"/>
    <w:p w:rsidR="00BB6E6F" w:rsidRDefault="00BB6E6F" w:rsidP="00BB6E6F">
      <w:pPr>
        <w:pStyle w:val="EnvelopeReturn"/>
      </w:pPr>
    </w:p>
    <w:p w:rsidR="007A496A" w:rsidRDefault="007A496A"/>
    <w:p w:rsidR="00BB783E" w:rsidRDefault="00BB783E"/>
    <w:p w:rsidR="007A496A" w:rsidRDefault="007A496A">
      <w:pPr>
        <w:pStyle w:val="EnvelopeReturn"/>
      </w:pPr>
    </w:p>
    <w:sectPr w:rsidR="007A496A" w:rsidSect="00445D1F">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92" w:rsidRDefault="00334692">
      <w:r>
        <w:separator/>
      </w:r>
    </w:p>
  </w:endnote>
  <w:endnote w:type="continuationSeparator" w:id="0">
    <w:p w:rsidR="00334692" w:rsidRDefault="003346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92" w:rsidRDefault="00334692">
      <w:r>
        <w:separator/>
      </w:r>
    </w:p>
  </w:footnote>
  <w:footnote w:type="continuationSeparator" w:id="0">
    <w:p w:rsidR="00334692" w:rsidRDefault="00334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92" w:rsidRDefault="00E5453F">
    <w:pPr>
      <w:pStyle w:val="Header"/>
      <w:framePr w:wrap="around" w:vAnchor="text" w:hAnchor="margin" w:xAlign="center" w:y="1"/>
      <w:rPr>
        <w:rStyle w:val="PageNumber"/>
      </w:rPr>
    </w:pPr>
    <w:r>
      <w:rPr>
        <w:rStyle w:val="PageNumber"/>
      </w:rPr>
      <w:fldChar w:fldCharType="begin"/>
    </w:r>
    <w:r w:rsidR="00334692">
      <w:rPr>
        <w:rStyle w:val="PageNumber"/>
      </w:rPr>
      <w:instrText xml:space="preserve">PAGE  </w:instrText>
    </w:r>
    <w:r>
      <w:rPr>
        <w:rStyle w:val="PageNumber"/>
      </w:rPr>
      <w:fldChar w:fldCharType="separate"/>
    </w:r>
    <w:r w:rsidR="00334692">
      <w:rPr>
        <w:rStyle w:val="PageNumber"/>
        <w:noProof/>
      </w:rPr>
      <w:t>3</w:t>
    </w:r>
    <w:r>
      <w:rPr>
        <w:rStyle w:val="PageNumber"/>
      </w:rPr>
      <w:fldChar w:fldCharType="end"/>
    </w:r>
  </w:p>
  <w:p w:rsidR="00334692" w:rsidRDefault="003346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92" w:rsidRDefault="00E5453F">
    <w:pPr>
      <w:pStyle w:val="Header"/>
      <w:framePr w:wrap="around" w:vAnchor="text" w:hAnchor="margin" w:xAlign="center" w:y="1"/>
      <w:rPr>
        <w:rStyle w:val="PageNumber"/>
      </w:rPr>
    </w:pPr>
    <w:r>
      <w:rPr>
        <w:rStyle w:val="PageNumber"/>
      </w:rPr>
      <w:fldChar w:fldCharType="begin"/>
    </w:r>
    <w:r w:rsidR="00334692">
      <w:rPr>
        <w:rStyle w:val="PageNumber"/>
      </w:rPr>
      <w:instrText xml:space="preserve">PAGE  </w:instrText>
    </w:r>
    <w:r>
      <w:rPr>
        <w:rStyle w:val="PageNumber"/>
      </w:rPr>
      <w:fldChar w:fldCharType="separate"/>
    </w:r>
    <w:r w:rsidR="00BF3DD1">
      <w:rPr>
        <w:rStyle w:val="PageNumber"/>
        <w:noProof/>
      </w:rPr>
      <w:t>8</w:t>
    </w:r>
    <w:r>
      <w:rPr>
        <w:rStyle w:val="PageNumber"/>
      </w:rPr>
      <w:fldChar w:fldCharType="end"/>
    </w:r>
  </w:p>
  <w:tbl>
    <w:tblPr>
      <w:tblW w:w="0" w:type="auto"/>
      <w:tblLayout w:type="fixed"/>
      <w:tblLook w:val="0000"/>
    </w:tblPr>
    <w:tblGrid>
      <w:gridCol w:w="3794"/>
      <w:gridCol w:w="1134"/>
      <w:gridCol w:w="3928"/>
    </w:tblGrid>
    <w:tr w:rsidR="00334692">
      <w:tc>
        <w:tcPr>
          <w:tcW w:w="3794" w:type="dxa"/>
        </w:tcPr>
        <w:p w:rsidR="00334692" w:rsidRDefault="00334692">
          <w:pPr>
            <w:rPr>
              <w:snapToGrid w:val="0"/>
            </w:rPr>
          </w:pPr>
        </w:p>
      </w:tc>
      <w:tc>
        <w:tcPr>
          <w:tcW w:w="1134" w:type="dxa"/>
        </w:tcPr>
        <w:p w:rsidR="00334692" w:rsidRDefault="00334692">
          <w:pPr>
            <w:pStyle w:val="Header"/>
            <w:jc w:val="center"/>
            <w:rPr>
              <w:snapToGrid w:val="0"/>
            </w:rPr>
          </w:pPr>
        </w:p>
      </w:tc>
      <w:tc>
        <w:tcPr>
          <w:tcW w:w="3928" w:type="dxa"/>
        </w:tcPr>
        <w:p w:rsidR="00334692" w:rsidRDefault="00334692">
          <w:pPr>
            <w:pStyle w:val="Header"/>
            <w:jc w:val="right"/>
            <w:rPr>
              <w:snapToGrid w:val="0"/>
            </w:rPr>
          </w:pPr>
        </w:p>
      </w:tc>
    </w:tr>
    <w:tr w:rsidR="00334692">
      <w:tc>
        <w:tcPr>
          <w:tcW w:w="3794" w:type="dxa"/>
        </w:tcPr>
        <w:p w:rsidR="00334692" w:rsidRDefault="00334692">
          <w:pPr>
            <w:rPr>
              <w:snapToGrid w:val="0"/>
            </w:rPr>
          </w:pPr>
          <w:r>
            <w:rPr>
              <w:snapToGrid w:val="0"/>
            </w:rPr>
            <w:t>Infant Toddler Care and Education</w:t>
          </w:r>
        </w:p>
        <w:p w:rsidR="00334692" w:rsidRDefault="00334692">
          <w:pPr>
            <w:rPr>
              <w:snapToGrid w:val="0"/>
            </w:rPr>
          </w:pPr>
        </w:p>
      </w:tc>
      <w:tc>
        <w:tcPr>
          <w:tcW w:w="1134" w:type="dxa"/>
        </w:tcPr>
        <w:p w:rsidR="00334692" w:rsidRDefault="00334692">
          <w:pPr>
            <w:pStyle w:val="Header"/>
            <w:jc w:val="center"/>
            <w:rPr>
              <w:snapToGrid w:val="0"/>
            </w:rPr>
          </w:pPr>
        </w:p>
      </w:tc>
      <w:tc>
        <w:tcPr>
          <w:tcW w:w="3928" w:type="dxa"/>
        </w:tcPr>
        <w:p w:rsidR="00334692" w:rsidRDefault="00334692">
          <w:pPr>
            <w:pStyle w:val="Header"/>
            <w:jc w:val="right"/>
            <w:rPr>
              <w:snapToGrid w:val="0"/>
            </w:rPr>
          </w:pPr>
          <w:r>
            <w:rPr>
              <w:snapToGrid w:val="0"/>
            </w:rPr>
            <w:t>ED 213</w:t>
          </w:r>
        </w:p>
      </w:tc>
    </w:tr>
  </w:tbl>
  <w:p w:rsidR="00334692" w:rsidRDefault="0033469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31D0262F"/>
    <w:multiLevelType w:val="hybridMultilevel"/>
    <w:tmpl w:val="A208980A"/>
    <w:lvl w:ilvl="0" w:tplc="1009000F">
      <w:start w:val="3"/>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23E1F1E"/>
    <w:multiLevelType w:val="hybridMultilevel"/>
    <w:tmpl w:val="F2868972"/>
    <w:lvl w:ilvl="0" w:tplc="10090001">
      <w:start w:val="1"/>
      <w:numFmt w:val="bullet"/>
      <w:lvlText w:val=""/>
      <w:lvlJc w:val="left"/>
      <w:pPr>
        <w:tabs>
          <w:tab w:val="num" w:pos="0"/>
        </w:tabs>
        <w:ind w:left="0" w:hanging="360"/>
      </w:pPr>
      <w:rPr>
        <w:rFonts w:ascii="Symbol" w:hAnsi="Symbol" w:hint="default"/>
      </w:rPr>
    </w:lvl>
    <w:lvl w:ilvl="1" w:tplc="10090003" w:tentative="1">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E37A1B"/>
    <w:multiLevelType w:val="singleLevel"/>
    <w:tmpl w:val="C9C40186"/>
    <w:lvl w:ilvl="0">
      <w:start w:val="1"/>
      <w:numFmt w:val="decimal"/>
      <w:lvlText w:val="%1."/>
      <w:lvlJc w:val="left"/>
      <w:pPr>
        <w:tabs>
          <w:tab w:val="num" w:pos="360"/>
        </w:tabs>
        <w:ind w:left="360" w:hanging="360"/>
      </w:pPr>
    </w:lvl>
  </w:abstractNum>
  <w:abstractNum w:abstractNumId="15">
    <w:nsid w:val="56F07378"/>
    <w:multiLevelType w:val="hybridMultilevel"/>
    <w:tmpl w:val="6616B3D4"/>
    <w:lvl w:ilvl="0" w:tplc="1009000F">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17">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0C0F48"/>
    <w:multiLevelType w:val="hybridMultilevel"/>
    <w:tmpl w:val="BF54AB8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75BD37B0"/>
    <w:multiLevelType w:val="hybridMultilevel"/>
    <w:tmpl w:val="473666A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4"/>
  </w:num>
  <w:num w:numId="3">
    <w:abstractNumId w:val="9"/>
  </w:num>
  <w:num w:numId="4">
    <w:abstractNumId w:val="18"/>
  </w:num>
  <w:num w:numId="5">
    <w:abstractNumId w:val="26"/>
  </w:num>
  <w:num w:numId="6">
    <w:abstractNumId w:val="4"/>
  </w:num>
  <w:num w:numId="7">
    <w:abstractNumId w:val="2"/>
  </w:num>
  <w:num w:numId="8">
    <w:abstractNumId w:val="13"/>
  </w:num>
  <w:num w:numId="9">
    <w:abstractNumId w:val="20"/>
  </w:num>
  <w:num w:numId="10">
    <w:abstractNumId w:val="5"/>
  </w:num>
  <w:num w:numId="11">
    <w:abstractNumId w:val="12"/>
  </w:num>
  <w:num w:numId="12">
    <w:abstractNumId w:val="1"/>
  </w:num>
  <w:num w:numId="13">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14">
    <w:abstractNumId w:val="23"/>
  </w:num>
  <w:num w:numId="15">
    <w:abstractNumId w:val="8"/>
  </w:num>
  <w:num w:numId="16">
    <w:abstractNumId w:val="6"/>
  </w:num>
  <w:num w:numId="17">
    <w:abstractNumId w:val="22"/>
  </w:num>
  <w:num w:numId="18">
    <w:abstractNumId w:val="10"/>
  </w:num>
  <w:num w:numId="19">
    <w:abstractNumId w:val="19"/>
  </w:num>
  <w:num w:numId="20">
    <w:abstractNumId w:val="21"/>
  </w:num>
  <w:num w:numId="21">
    <w:abstractNumId w:val="16"/>
  </w:num>
  <w:num w:numId="22">
    <w:abstractNumId w:val="14"/>
    <w:lvlOverride w:ilvl="0">
      <w:startOverride w:val="1"/>
    </w:lvlOverride>
  </w:num>
  <w:num w:numId="23">
    <w:abstractNumId w:val="7"/>
  </w:num>
  <w:num w:numId="24">
    <w:abstractNumId w:val="15"/>
  </w:num>
  <w:num w:numId="25">
    <w:abstractNumId w:val="25"/>
  </w:num>
  <w:num w:numId="26">
    <w:abstractNumId w:val="1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91B2F"/>
    <w:rsid w:val="00047018"/>
    <w:rsid w:val="00186398"/>
    <w:rsid w:val="00334692"/>
    <w:rsid w:val="003956CC"/>
    <w:rsid w:val="003B32F6"/>
    <w:rsid w:val="003C10CD"/>
    <w:rsid w:val="003C2240"/>
    <w:rsid w:val="003C74A9"/>
    <w:rsid w:val="00445D1F"/>
    <w:rsid w:val="004A434A"/>
    <w:rsid w:val="004E3463"/>
    <w:rsid w:val="004F506C"/>
    <w:rsid w:val="00640F54"/>
    <w:rsid w:val="00650A97"/>
    <w:rsid w:val="006A72C0"/>
    <w:rsid w:val="006E219B"/>
    <w:rsid w:val="006F4B7B"/>
    <w:rsid w:val="00723046"/>
    <w:rsid w:val="007A496A"/>
    <w:rsid w:val="009149D7"/>
    <w:rsid w:val="00991B2F"/>
    <w:rsid w:val="009B5FA5"/>
    <w:rsid w:val="009D6DC3"/>
    <w:rsid w:val="009F606C"/>
    <w:rsid w:val="00AA2F9E"/>
    <w:rsid w:val="00AC21C6"/>
    <w:rsid w:val="00AE6491"/>
    <w:rsid w:val="00BB6E6F"/>
    <w:rsid w:val="00BB783E"/>
    <w:rsid w:val="00BC078C"/>
    <w:rsid w:val="00BF3DD1"/>
    <w:rsid w:val="00C564FB"/>
    <w:rsid w:val="00CA3B92"/>
    <w:rsid w:val="00D15F87"/>
    <w:rsid w:val="00D20084"/>
    <w:rsid w:val="00DD4776"/>
    <w:rsid w:val="00E5453F"/>
    <w:rsid w:val="00EE5A45"/>
    <w:rsid w:val="00F63BF7"/>
    <w:rsid w:val="00F94277"/>
    <w:rsid w:val="00FB7AE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D1F"/>
    <w:rPr>
      <w:rFonts w:ascii="Arial" w:hAnsi="Arial"/>
      <w:sz w:val="22"/>
      <w:lang w:val="en-US" w:eastAsia="en-US"/>
    </w:rPr>
  </w:style>
  <w:style w:type="paragraph" w:styleId="Heading1">
    <w:name w:val="heading 1"/>
    <w:basedOn w:val="Normal"/>
    <w:next w:val="Normal"/>
    <w:qFormat/>
    <w:rsid w:val="00445D1F"/>
    <w:pPr>
      <w:keepNext/>
      <w:jc w:val="center"/>
      <w:outlineLvl w:val="0"/>
    </w:pPr>
    <w:rPr>
      <w:b/>
      <w:u w:val="single"/>
      <w:lang w:val="en-GB"/>
    </w:rPr>
  </w:style>
  <w:style w:type="paragraph" w:styleId="Heading2">
    <w:name w:val="heading 2"/>
    <w:basedOn w:val="Normal"/>
    <w:next w:val="Normal"/>
    <w:qFormat/>
    <w:rsid w:val="00445D1F"/>
    <w:pPr>
      <w:keepNext/>
      <w:jc w:val="center"/>
      <w:outlineLvl w:val="1"/>
    </w:pPr>
    <w:rPr>
      <w:b/>
      <w:lang w:val="en-GB"/>
    </w:rPr>
  </w:style>
  <w:style w:type="paragraph" w:styleId="Heading3">
    <w:name w:val="heading 3"/>
    <w:basedOn w:val="Normal"/>
    <w:next w:val="Normal"/>
    <w:qFormat/>
    <w:rsid w:val="00445D1F"/>
    <w:pPr>
      <w:keepNext/>
      <w:outlineLvl w:val="2"/>
    </w:pPr>
    <w:rPr>
      <w:u w:val="single"/>
    </w:rPr>
  </w:style>
  <w:style w:type="paragraph" w:styleId="Heading4">
    <w:name w:val="heading 4"/>
    <w:basedOn w:val="Normal"/>
    <w:next w:val="Normal"/>
    <w:qFormat/>
    <w:rsid w:val="00F9427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5D1F"/>
  </w:style>
  <w:style w:type="paragraph" w:styleId="Header">
    <w:name w:val="header"/>
    <w:basedOn w:val="Normal"/>
    <w:rsid w:val="00445D1F"/>
    <w:pPr>
      <w:tabs>
        <w:tab w:val="center" w:pos="4320"/>
        <w:tab w:val="right" w:pos="8640"/>
      </w:tabs>
    </w:pPr>
  </w:style>
  <w:style w:type="paragraph" w:styleId="Footer">
    <w:name w:val="footer"/>
    <w:basedOn w:val="Normal"/>
    <w:rsid w:val="00445D1F"/>
    <w:pPr>
      <w:tabs>
        <w:tab w:val="center" w:pos="4320"/>
        <w:tab w:val="right" w:pos="8640"/>
      </w:tabs>
    </w:pPr>
  </w:style>
  <w:style w:type="character" w:styleId="PageNumber">
    <w:name w:val="page number"/>
    <w:basedOn w:val="DefaultParagraphFont"/>
    <w:rsid w:val="00445D1F"/>
  </w:style>
  <w:style w:type="character" w:styleId="LineNumber">
    <w:name w:val="line number"/>
    <w:basedOn w:val="DefaultParagraphFont"/>
    <w:rsid w:val="00445D1F"/>
  </w:style>
  <w:style w:type="paragraph" w:styleId="BodyTextIndent">
    <w:name w:val="Body Text Indent"/>
    <w:basedOn w:val="Normal"/>
    <w:rsid w:val="00445D1F"/>
    <w:pPr>
      <w:ind w:left="450" w:hanging="450"/>
    </w:pPr>
    <w:rPr>
      <w:lang w:val="en-GB"/>
    </w:rPr>
  </w:style>
  <w:style w:type="paragraph" w:styleId="BodyText">
    <w:name w:val="Body Text"/>
    <w:basedOn w:val="Normal"/>
    <w:rsid w:val="00445D1F"/>
    <w:pPr>
      <w:jc w:val="center"/>
    </w:pPr>
    <w:rPr>
      <w:rFonts w:cs="Arial"/>
      <w:lang w:val="en-CA"/>
    </w:rPr>
  </w:style>
  <w:style w:type="character" w:styleId="Hyperlink">
    <w:name w:val="Hyperlink"/>
    <w:basedOn w:val="DefaultParagraphFont"/>
    <w:rsid w:val="006A72C0"/>
    <w:rPr>
      <w:color w:val="0000FF"/>
      <w:u w:val="single"/>
    </w:rPr>
  </w:style>
  <w:style w:type="paragraph" w:styleId="BalloonText">
    <w:name w:val="Balloon Text"/>
    <w:basedOn w:val="Normal"/>
    <w:link w:val="BalloonTextChar"/>
    <w:rsid w:val="003956CC"/>
    <w:rPr>
      <w:rFonts w:ascii="Tahoma" w:hAnsi="Tahoma" w:cs="Tahoma"/>
      <w:sz w:val="16"/>
      <w:szCs w:val="16"/>
    </w:rPr>
  </w:style>
  <w:style w:type="character" w:customStyle="1" w:styleId="BalloonTextChar">
    <w:name w:val="Balloon Text Char"/>
    <w:basedOn w:val="DefaultParagraphFont"/>
    <w:link w:val="BalloonText"/>
    <w:rsid w:val="003956CC"/>
    <w:rPr>
      <w:rFonts w:ascii="Tahoma" w:hAnsi="Tahoma" w:cs="Tahoma"/>
      <w:sz w:val="16"/>
      <w:szCs w:val="16"/>
      <w:lang w:val="en-US" w:eastAsia="en-US"/>
    </w:rPr>
  </w:style>
  <w:style w:type="paragraph" w:customStyle="1" w:styleId="Default">
    <w:name w:val="Default"/>
    <w:rsid w:val="00FB7AE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6E6F"/>
    <w:pPr>
      <w:ind w:left="72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8D949-0DC0-4314-AA09-1DFE109E7BC5}"/>
</file>

<file path=customXml/itemProps2.xml><?xml version="1.0" encoding="utf-8"?>
<ds:datastoreItem xmlns:ds="http://schemas.openxmlformats.org/officeDocument/2006/customXml" ds:itemID="{5DB0BE7F-352C-4B39-89ED-A880DC60BF0F}"/>
</file>

<file path=customXml/itemProps3.xml><?xml version="1.0" encoding="utf-8"?>
<ds:datastoreItem xmlns:ds="http://schemas.openxmlformats.org/officeDocument/2006/customXml" ds:itemID="{01527C4E-989B-4D5F-B836-423331A19473}"/>
</file>

<file path=docProps/app.xml><?xml version="1.0" encoding="utf-8"?>
<Properties xmlns="http://schemas.openxmlformats.org/officeDocument/2006/extended-properties" xmlns:vt="http://schemas.openxmlformats.org/officeDocument/2006/docPropsVTypes">
  <Template>Normal.dotm</Template>
  <TotalTime>8</TotalTime>
  <Pages>8</Pages>
  <Words>2441</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16119</CharactersWithSpaces>
  <SharedDoc>false</SharedDoc>
  <HLinks>
    <vt:vector size="6" baseType="variant">
      <vt:variant>
        <vt:i4>3276873</vt:i4>
      </vt:variant>
      <vt:variant>
        <vt:i4>0</vt:i4>
      </vt:variant>
      <vt:variant>
        <vt:i4>0</vt:i4>
      </vt:variant>
      <vt:variant>
        <vt:i4>5</vt:i4>
      </vt:variant>
      <vt:variant>
        <vt:lpwstr>mailto:lorna.connolly@saultcollege.ca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5</cp:revision>
  <cp:lastPrinted>2009-10-26T20:34:00Z</cp:lastPrinted>
  <dcterms:created xsi:type="dcterms:W3CDTF">2009-08-27T18:53:00Z</dcterms:created>
  <dcterms:modified xsi:type="dcterms:W3CDTF">2009-10-26T20:34:00Z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9792000</vt:r8>
  </property>
</Properties>
</file>